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1A6F86" w:rsidP="005D1F70">
            <w:pPr>
              <w:jc w:val="center"/>
              <w:rPr>
                <w:rFonts w:cs="Arial"/>
                <w:b/>
              </w:rPr>
            </w:pPr>
            <w:r>
              <w:rPr>
                <w:rFonts w:cs="Arial"/>
                <w:b/>
              </w:rPr>
              <w:t>Instruction</w:t>
            </w:r>
            <w:r w:rsidR="00927693">
              <w:rPr>
                <w:rFonts w:cs="Arial"/>
                <w:b/>
              </w:rPr>
              <w:t>al</w:t>
            </w:r>
            <w:r>
              <w:rPr>
                <w:rFonts w:cs="Arial"/>
                <w:b/>
              </w:rPr>
              <w:t xml:space="preserve"> Timeline</w:t>
            </w:r>
            <w:r w:rsidR="00CE5D6B">
              <w:rPr>
                <w:rFonts w:cs="Arial"/>
                <w:b/>
              </w:rPr>
              <w:t xml:space="preserve"> – </w:t>
            </w:r>
            <w:r w:rsidR="000F35BA">
              <w:rPr>
                <w:rFonts w:cs="Arial"/>
                <w:b/>
              </w:rPr>
              <w:t>English III</w:t>
            </w:r>
          </w:p>
        </w:tc>
      </w:tr>
      <w:tr w:rsidR="001A6F86">
        <w:trPr>
          <w:cantSplit/>
          <w:trHeight w:val="237"/>
          <w:tblHeader/>
        </w:trPr>
        <w:tc>
          <w:tcPr>
            <w:tcW w:w="10230" w:type="dxa"/>
            <w:gridSpan w:val="2"/>
          </w:tcPr>
          <w:p w:rsidR="00BB3BD0" w:rsidRPr="009E33C6" w:rsidRDefault="00F724A0" w:rsidP="00B749C2">
            <w:pPr>
              <w:jc w:val="center"/>
              <w:rPr>
                <w:rFonts w:cs="Arial"/>
                <w:b/>
              </w:rPr>
            </w:pPr>
            <w:r>
              <w:rPr>
                <w:rFonts w:cs="Arial"/>
                <w:b/>
              </w:rPr>
              <w:t xml:space="preserve">Unit </w:t>
            </w:r>
            <w:r w:rsidR="00B749C2">
              <w:rPr>
                <w:rFonts w:cs="Arial"/>
                <w:b/>
              </w:rPr>
              <w:t>6: Poetry—Force in Few Words</w:t>
            </w:r>
          </w:p>
        </w:tc>
      </w:tr>
      <w:tr w:rsidR="00A96C11">
        <w:trPr>
          <w:cantSplit/>
          <w:trHeight w:val="250"/>
        </w:trPr>
        <w:tc>
          <w:tcPr>
            <w:tcW w:w="10230" w:type="dxa"/>
            <w:gridSpan w:val="2"/>
            <w:vAlign w:val="center"/>
          </w:tcPr>
          <w:p w:rsidR="00A96C11" w:rsidRPr="009E33C6" w:rsidRDefault="00A96C11" w:rsidP="005D1F70">
            <w:pPr>
              <w:pStyle w:val="Header"/>
              <w:tabs>
                <w:tab w:val="clear" w:pos="4320"/>
                <w:tab w:val="clear" w:pos="8640"/>
              </w:tabs>
              <w:jc w:val="center"/>
              <w:rPr>
                <w:b/>
              </w:rPr>
            </w:pPr>
            <w:r>
              <w:rPr>
                <w:b/>
              </w:rPr>
              <w:t xml:space="preserve">Suggested Time Frame:  </w:t>
            </w:r>
            <w:r w:rsidR="00F724A0">
              <w:t xml:space="preserve">≈ </w:t>
            </w:r>
            <w:r w:rsidR="007F59EC">
              <w:t>4-5 weeks (11-12 blocks)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E212C4" w:rsidP="00503F27">
            <w:pPr>
              <w:pStyle w:val="Header"/>
              <w:tabs>
                <w:tab w:val="clear" w:pos="4320"/>
                <w:tab w:val="clear" w:pos="8640"/>
              </w:tabs>
            </w:pPr>
            <w:r w:rsidRPr="00DF1EA3">
              <w:t xml:space="preserve">The Instructional Timeline is </w:t>
            </w:r>
            <w:r w:rsidR="008B7920" w:rsidRPr="00DF1EA3">
              <w:t>provided for</w:t>
            </w:r>
            <w:r w:rsidR="00F724A0" w:rsidRPr="00DF1EA3">
              <w:t xml:space="preserve"> teacher</w:t>
            </w:r>
            <w:r w:rsidR="008B7920" w:rsidRPr="00DF1EA3">
              <w:t>s</w:t>
            </w:r>
            <w:r w:rsidR="00F724A0" w:rsidRPr="00DF1EA3">
              <w:t xml:space="preserve"> </w:t>
            </w:r>
            <w:r w:rsidRPr="00DF1EA3">
              <w:t xml:space="preserve">to assist </w:t>
            </w:r>
            <w:r w:rsidR="00DF1EA3" w:rsidRPr="00DF1EA3">
              <w:t>with</w:t>
            </w:r>
            <w:r w:rsidRPr="00DF1EA3">
              <w:t xml:space="preserve"> </w:t>
            </w:r>
            <w:r w:rsidR="008B7920" w:rsidRPr="00DF1EA3">
              <w:t xml:space="preserve">the </w:t>
            </w:r>
            <w:r w:rsidR="00F724A0" w:rsidRPr="00DF1EA3">
              <w:t>o</w:t>
            </w:r>
            <w:r w:rsidR="008B7920" w:rsidRPr="00DF1EA3">
              <w:t>rganization of</w:t>
            </w:r>
            <w:r w:rsidRPr="00DF1EA3">
              <w:t xml:space="preserve"> the </w:t>
            </w:r>
            <w:r w:rsidR="00A96C11" w:rsidRPr="00DF1EA3">
              <w:t>nine</w:t>
            </w:r>
            <w:r w:rsidR="00F724A0" w:rsidRPr="00DF1EA3">
              <w:t xml:space="preserve">/six </w:t>
            </w:r>
            <w:r w:rsidRPr="00DF1EA3">
              <w:t xml:space="preserve">weeks of TEKS/SE into </w:t>
            </w:r>
            <w:r w:rsidR="00F724A0" w:rsidRPr="00DF1EA3">
              <w:t>shorter</w:t>
            </w:r>
            <w:r w:rsidRPr="00DF1EA3">
              <w:t xml:space="preserve"> periods of time.</w:t>
            </w:r>
            <w:r w:rsidR="00E22765">
              <w:t xml:space="preserve">  </w:t>
            </w:r>
            <w:r w:rsidR="00503F27" w:rsidRPr="002106E7">
              <w:t xml:space="preserve">In terms of pacing considerations, this timeline </w:t>
            </w:r>
            <w:r w:rsidR="008B7920" w:rsidRPr="002106E7">
              <w:t xml:space="preserve">includes </w:t>
            </w:r>
            <w:r w:rsidR="005D1F70">
              <w:rPr>
                <w:b/>
              </w:rPr>
              <w:softHyphen/>
            </w:r>
            <w:r w:rsidR="005D1F70">
              <w:rPr>
                <w:b/>
              </w:rPr>
              <w:softHyphen/>
            </w:r>
            <w:r w:rsidR="007F59EC">
              <w:rPr>
                <w:b/>
              </w:rPr>
              <w:t xml:space="preserve">1 </w:t>
            </w:r>
            <w:r w:rsidR="008B7920" w:rsidRPr="002106E7">
              <w:t>week(s) for teacher</w:t>
            </w:r>
            <w:r w:rsidR="00E22765" w:rsidRPr="002106E7">
              <w:t>s</w:t>
            </w:r>
            <w:r w:rsidR="008B7920" w:rsidRPr="002106E7">
              <w:t xml:space="preserve"> to </w:t>
            </w:r>
            <w:r w:rsidR="00DF1EA3" w:rsidRPr="002106E7">
              <w:t xml:space="preserve">extend </w:t>
            </w:r>
            <w:r w:rsidR="00503F27" w:rsidRPr="002106E7">
              <w:t xml:space="preserve">the </w:t>
            </w:r>
            <w:r w:rsidR="00DF1EA3" w:rsidRPr="002106E7">
              <w:t>instruction</w:t>
            </w:r>
            <w:r w:rsidR="00503F27" w:rsidRPr="002106E7">
              <w:t>al period.</w:t>
            </w:r>
          </w:p>
        </w:tc>
      </w:tr>
      <w:tr w:rsidR="009975F9">
        <w:trPr>
          <w:cantSplit/>
          <w:trHeight w:val="250"/>
        </w:trPr>
        <w:tc>
          <w:tcPr>
            <w:tcW w:w="1720" w:type="dxa"/>
          </w:tcPr>
          <w:p w:rsidR="009975F9" w:rsidRDefault="009975F9" w:rsidP="001A6F86">
            <w:pPr>
              <w:rPr>
                <w:rFonts w:cs="Arial"/>
                <w:b/>
              </w:rPr>
            </w:pPr>
            <w:r>
              <w:rPr>
                <w:rFonts w:cs="Arial"/>
                <w:b/>
              </w:rPr>
              <w:t>Description</w:t>
            </w:r>
          </w:p>
          <w:p w:rsidR="007F59EC" w:rsidRPr="00D94AC8" w:rsidRDefault="007F59EC" w:rsidP="007F59EC">
            <w:r w:rsidRPr="002B5873">
              <w:rPr>
                <w:rFonts w:cs="Arial"/>
                <w:color w:val="FF6600"/>
                <w:sz w:val="20"/>
                <w:szCs w:val="20"/>
              </w:rPr>
              <w:t xml:space="preserve">*Each unit should be approached with multiple genres to encourage examination of the theme of </w:t>
            </w:r>
            <w:r>
              <w:rPr>
                <w:rFonts w:cs="Arial"/>
                <w:b/>
                <w:color w:val="FF6600"/>
                <w:sz w:val="20"/>
                <w:szCs w:val="20"/>
              </w:rPr>
              <w:t>“The American Dilemma</w:t>
            </w:r>
            <w:r w:rsidRPr="002B5873">
              <w:rPr>
                <w:rFonts w:cs="Arial"/>
                <w:b/>
                <w:color w:val="FF6600"/>
                <w:sz w:val="20"/>
                <w:szCs w:val="20"/>
              </w:rPr>
              <w:t>.”</w:t>
            </w:r>
          </w:p>
          <w:p w:rsidR="007F59EC" w:rsidRDefault="007F59EC" w:rsidP="001A6F86">
            <w:pPr>
              <w:rPr>
                <w:rFonts w:cs="Arial"/>
                <w:b/>
              </w:rPr>
            </w:pPr>
          </w:p>
        </w:tc>
        <w:tc>
          <w:tcPr>
            <w:tcW w:w="8510" w:type="dxa"/>
          </w:tcPr>
          <w:p w:rsidR="007F59EC" w:rsidRDefault="007F59EC" w:rsidP="007F59EC">
            <w:pPr>
              <w:pStyle w:val="Heading6"/>
              <w:spacing w:before="0" w:after="0"/>
              <w:rPr>
                <w:rFonts w:ascii="Arial" w:hAnsi="Arial" w:cs="Arial"/>
                <w:b w:val="0"/>
                <w:sz w:val="20"/>
                <w:szCs w:val="20"/>
              </w:rPr>
            </w:pPr>
            <w:r>
              <w:rPr>
                <w:rFonts w:ascii="Arial" w:hAnsi="Arial" w:cs="Arial"/>
                <w:b w:val="0"/>
                <w:sz w:val="20"/>
                <w:szCs w:val="20"/>
              </w:rPr>
              <w:t xml:space="preserve">     </w:t>
            </w:r>
            <w:r w:rsidRPr="00195564">
              <w:rPr>
                <w:rFonts w:ascii="Arial" w:hAnsi="Arial" w:cs="Arial"/>
                <w:b w:val="0"/>
                <w:sz w:val="20"/>
                <w:szCs w:val="20"/>
              </w:rPr>
              <w:t xml:space="preserve">Students determine </w:t>
            </w:r>
            <w:r w:rsidRPr="00AC0BB5">
              <w:rPr>
                <w:rFonts w:ascii="Arial" w:hAnsi="Arial" w:cs="Arial"/>
                <w:b w:val="0"/>
                <w:bCs w:val="0"/>
                <w:sz w:val="20"/>
                <w:szCs w:val="20"/>
              </w:rPr>
              <w:t>how to read, respond to, and analyze poetry from a variety of authors and periods</w:t>
            </w:r>
            <w:r>
              <w:rPr>
                <w:rFonts w:ascii="Arial" w:hAnsi="Arial" w:cs="Arial"/>
                <w:b w:val="0"/>
                <w:bCs w:val="0"/>
                <w:sz w:val="20"/>
                <w:szCs w:val="20"/>
              </w:rPr>
              <w:t>, including works from the Colonial and Revolutionary Periods*</w:t>
            </w:r>
            <w:r w:rsidRPr="00195564">
              <w:rPr>
                <w:rFonts w:ascii="Arial" w:hAnsi="Arial" w:cs="Arial"/>
                <w:b w:val="0"/>
                <w:bCs w:val="0"/>
                <w:sz w:val="20"/>
                <w:szCs w:val="20"/>
              </w:rPr>
              <w:t xml:space="preserve">. </w:t>
            </w:r>
            <w:r>
              <w:rPr>
                <w:rFonts w:ascii="Arial" w:hAnsi="Arial" w:cs="Arial"/>
                <w:b w:val="0"/>
                <w:sz w:val="20"/>
                <w:szCs w:val="20"/>
              </w:rPr>
              <w:t xml:space="preserve">Students will </w:t>
            </w:r>
            <w:r w:rsidRPr="00E14A80">
              <w:rPr>
                <w:rFonts w:ascii="Arial" w:hAnsi="Arial" w:cs="Arial"/>
                <w:b w:val="0"/>
                <w:sz w:val="20"/>
                <w:szCs w:val="20"/>
              </w:rPr>
              <w:t xml:space="preserve">study </w:t>
            </w:r>
            <w:r>
              <w:rPr>
                <w:rFonts w:ascii="Arial" w:hAnsi="Arial" w:cs="Arial"/>
                <w:b w:val="0"/>
                <w:sz w:val="20"/>
                <w:szCs w:val="20"/>
              </w:rPr>
              <w:t>works and authors of the Colonial and Revolutionary P</w:t>
            </w:r>
            <w:r w:rsidRPr="00E14A80">
              <w:rPr>
                <w:rFonts w:ascii="Arial" w:hAnsi="Arial" w:cs="Arial"/>
                <w:b w:val="0"/>
                <w:sz w:val="20"/>
                <w:szCs w:val="20"/>
              </w:rPr>
              <w:t xml:space="preserve">eriods </w:t>
            </w:r>
            <w:r w:rsidRPr="00AC0BB5">
              <w:rPr>
                <w:rFonts w:ascii="Arial" w:hAnsi="Arial" w:cs="Arial"/>
                <w:b w:val="0"/>
                <w:sz w:val="20"/>
                <w:szCs w:val="20"/>
              </w:rPr>
              <w:t>t</w:t>
            </w:r>
            <w:r w:rsidRPr="00195564">
              <w:rPr>
                <w:rFonts w:ascii="Arial" w:hAnsi="Arial" w:cs="Arial"/>
                <w:b w:val="0"/>
                <w:sz w:val="20"/>
                <w:szCs w:val="20"/>
              </w:rPr>
              <w:t xml:space="preserve">o better understand the history and </w:t>
            </w:r>
            <w:r w:rsidRPr="00AC0BB5">
              <w:rPr>
                <w:rFonts w:ascii="Arial" w:hAnsi="Arial" w:cs="Arial"/>
                <w:b w:val="0"/>
                <w:sz w:val="20"/>
                <w:szCs w:val="20"/>
              </w:rPr>
              <w:t xml:space="preserve">culture of a nation that has undergone dramatic social, economic, and cultural change </w:t>
            </w:r>
            <w:r w:rsidRPr="00195564">
              <w:rPr>
                <w:rFonts w:ascii="Arial" w:hAnsi="Arial" w:cs="Arial"/>
                <w:b w:val="0"/>
                <w:sz w:val="20"/>
                <w:szCs w:val="20"/>
              </w:rPr>
              <w:t>in its relatively short history</w:t>
            </w:r>
            <w:r>
              <w:rPr>
                <w:rFonts w:ascii="Arial" w:hAnsi="Arial" w:cs="Arial"/>
                <w:b w:val="0"/>
                <w:sz w:val="20"/>
                <w:szCs w:val="20"/>
              </w:rPr>
              <w:t>.</w:t>
            </w:r>
          </w:p>
          <w:p w:rsidR="007F59EC" w:rsidRPr="00F2153F" w:rsidRDefault="007F59EC" w:rsidP="007F59EC">
            <w:pPr>
              <w:pStyle w:val="Heading6"/>
              <w:spacing w:before="0" w:after="0"/>
              <w:rPr>
                <w:rFonts w:ascii="Arial" w:hAnsi="Arial" w:cs="Arial"/>
                <w:b w:val="0"/>
                <w:sz w:val="20"/>
                <w:szCs w:val="20"/>
              </w:rPr>
            </w:pPr>
            <w:r>
              <w:rPr>
                <w:rFonts w:ascii="Arial" w:hAnsi="Arial" w:cs="Arial"/>
                <w:b w:val="0"/>
                <w:sz w:val="20"/>
                <w:szCs w:val="20"/>
              </w:rPr>
              <w:t xml:space="preserve">     </w:t>
            </w:r>
            <w:r w:rsidRPr="00195564">
              <w:rPr>
                <w:rFonts w:ascii="Arial" w:hAnsi="Arial" w:cs="Arial"/>
                <w:b w:val="0"/>
                <w:sz w:val="20"/>
                <w:szCs w:val="20"/>
              </w:rPr>
              <w:t>Students will read poetry to understand, make inference</w:t>
            </w:r>
            <w:r>
              <w:rPr>
                <w:rFonts w:ascii="Arial" w:hAnsi="Arial" w:cs="Arial"/>
                <w:b w:val="0"/>
                <w:sz w:val="20"/>
                <w:szCs w:val="20"/>
              </w:rPr>
              <w:t>s, and summaries about poetic structure and elements of</w:t>
            </w:r>
            <w:r w:rsidRPr="00195564">
              <w:rPr>
                <w:rFonts w:ascii="Arial" w:hAnsi="Arial" w:cs="Arial"/>
                <w:b w:val="0"/>
                <w:sz w:val="20"/>
                <w:szCs w:val="20"/>
              </w:rPr>
              <w:t xml:space="preserve"> poetry </w:t>
            </w:r>
            <w:r>
              <w:rPr>
                <w:rFonts w:ascii="Arial" w:hAnsi="Arial" w:cs="Arial"/>
                <w:b w:val="0"/>
                <w:sz w:val="20"/>
                <w:szCs w:val="20"/>
              </w:rPr>
              <w:t>(</w:t>
            </w:r>
            <w:r w:rsidRPr="00195564">
              <w:rPr>
                <w:rFonts w:ascii="Arial" w:hAnsi="Arial" w:cs="Arial"/>
                <w:b w:val="0"/>
                <w:sz w:val="20"/>
                <w:szCs w:val="20"/>
              </w:rPr>
              <w:t>e.g., meter, rhyme scheme, sensory language, etc.</w:t>
            </w:r>
            <w:r>
              <w:rPr>
                <w:rFonts w:ascii="Arial" w:hAnsi="Arial" w:cs="Arial"/>
                <w:b w:val="0"/>
                <w:sz w:val="20"/>
                <w:szCs w:val="20"/>
              </w:rPr>
              <w:t>)</w:t>
            </w:r>
            <w:r w:rsidRPr="00195564">
              <w:rPr>
                <w:rFonts w:ascii="Arial" w:hAnsi="Arial" w:cs="Arial"/>
                <w:b w:val="0"/>
                <w:sz w:val="20"/>
                <w:szCs w:val="20"/>
              </w:rPr>
              <w:t xml:space="preserve"> Students </w:t>
            </w:r>
            <w:r>
              <w:rPr>
                <w:rFonts w:ascii="Arial" w:hAnsi="Arial" w:cs="Arial"/>
                <w:b w:val="0"/>
                <w:sz w:val="20"/>
                <w:szCs w:val="20"/>
              </w:rPr>
              <w:t>will</w:t>
            </w:r>
            <w:r w:rsidRPr="00195564">
              <w:rPr>
                <w:rFonts w:ascii="Arial" w:hAnsi="Arial" w:cs="Arial"/>
                <w:b w:val="0"/>
                <w:sz w:val="20"/>
                <w:szCs w:val="20"/>
              </w:rPr>
              <w:t xml:space="preserve"> identify and analyze the ambiguities and complexities of poetry </w:t>
            </w:r>
            <w:r>
              <w:rPr>
                <w:rFonts w:ascii="Arial" w:hAnsi="Arial" w:cs="Arial"/>
                <w:b w:val="0"/>
                <w:sz w:val="20"/>
                <w:szCs w:val="20"/>
              </w:rPr>
              <w:t xml:space="preserve">in order </w:t>
            </w:r>
            <w:r w:rsidRPr="00195564">
              <w:rPr>
                <w:rFonts w:ascii="Arial" w:hAnsi="Arial" w:cs="Arial"/>
                <w:b w:val="0"/>
                <w:sz w:val="20"/>
                <w:szCs w:val="20"/>
              </w:rPr>
              <w:t xml:space="preserve">to </w:t>
            </w:r>
            <w:r w:rsidRPr="00AC0BB5">
              <w:rPr>
                <w:rFonts w:ascii="Arial" w:hAnsi="Arial" w:cs="Arial"/>
                <w:b w:val="0"/>
                <w:bCs w:val="0"/>
                <w:sz w:val="20"/>
                <w:szCs w:val="20"/>
              </w:rPr>
              <w:t>determine</w:t>
            </w:r>
            <w:r>
              <w:rPr>
                <w:rFonts w:ascii="Arial" w:hAnsi="Arial" w:cs="Arial"/>
                <w:b w:val="0"/>
                <w:bCs w:val="0"/>
                <w:sz w:val="20"/>
                <w:szCs w:val="20"/>
              </w:rPr>
              <w:t xml:space="preserve"> author’s </w:t>
            </w:r>
            <w:r w:rsidRPr="00AC0BB5">
              <w:rPr>
                <w:rFonts w:ascii="Arial" w:hAnsi="Arial" w:cs="Arial"/>
                <w:b w:val="0"/>
                <w:bCs w:val="0"/>
                <w:sz w:val="20"/>
                <w:szCs w:val="20"/>
              </w:rPr>
              <w:t xml:space="preserve">purpose, theme, and </w:t>
            </w:r>
            <w:r>
              <w:rPr>
                <w:rFonts w:ascii="Arial" w:hAnsi="Arial" w:cs="Arial"/>
                <w:b w:val="0"/>
                <w:bCs w:val="0"/>
                <w:sz w:val="20"/>
                <w:szCs w:val="20"/>
              </w:rPr>
              <w:t xml:space="preserve">how style contributes to meaning through the poet’s </w:t>
            </w:r>
            <w:r w:rsidRPr="00AC0BB5">
              <w:rPr>
                <w:rFonts w:ascii="Arial" w:hAnsi="Arial" w:cs="Arial"/>
                <w:b w:val="0"/>
                <w:bCs w:val="0"/>
                <w:sz w:val="20"/>
                <w:szCs w:val="20"/>
              </w:rPr>
              <w:t xml:space="preserve">specific </w:t>
            </w:r>
            <w:r>
              <w:rPr>
                <w:rFonts w:ascii="Arial" w:hAnsi="Arial" w:cs="Arial"/>
                <w:b w:val="0"/>
                <w:bCs w:val="0"/>
                <w:sz w:val="20"/>
                <w:szCs w:val="20"/>
              </w:rPr>
              <w:t xml:space="preserve">choices about structure and selected </w:t>
            </w:r>
            <w:r w:rsidRPr="00AC0BB5">
              <w:rPr>
                <w:rFonts w:ascii="Arial" w:hAnsi="Arial" w:cs="Arial"/>
                <w:b w:val="0"/>
                <w:bCs w:val="0"/>
                <w:sz w:val="20"/>
                <w:szCs w:val="20"/>
              </w:rPr>
              <w:t>devices</w:t>
            </w:r>
            <w:r w:rsidRPr="00195564">
              <w:rPr>
                <w:rFonts w:ascii="Arial" w:hAnsi="Arial" w:cs="Arial"/>
                <w:b w:val="0"/>
                <w:bCs w:val="0"/>
                <w:sz w:val="20"/>
                <w:szCs w:val="20"/>
              </w:rPr>
              <w:t xml:space="preserve">. </w:t>
            </w:r>
          </w:p>
          <w:p w:rsidR="007F59EC" w:rsidRPr="00AC0BB5" w:rsidRDefault="007F59EC" w:rsidP="007F59EC">
            <w:pPr>
              <w:rPr>
                <w:rFonts w:cs="Arial"/>
                <w:sz w:val="20"/>
                <w:szCs w:val="20"/>
              </w:rPr>
            </w:pPr>
            <w:r>
              <w:rPr>
                <w:rFonts w:cs="Arial"/>
                <w:sz w:val="20"/>
                <w:szCs w:val="20"/>
              </w:rPr>
              <w:t xml:space="preserve">     </w:t>
            </w:r>
            <w:r w:rsidRPr="00AC0BB5">
              <w:rPr>
                <w:rFonts w:cs="Arial"/>
                <w:sz w:val="20"/>
                <w:szCs w:val="20"/>
              </w:rPr>
              <w:t xml:space="preserve">Students will then </w:t>
            </w:r>
            <w:r w:rsidRPr="00AC0BB5">
              <w:rPr>
                <w:rFonts w:cs="Arial"/>
                <w:bCs/>
                <w:sz w:val="20"/>
                <w:szCs w:val="20"/>
              </w:rPr>
              <w:t xml:space="preserve">write an </w:t>
            </w:r>
            <w:r>
              <w:rPr>
                <w:rFonts w:cs="Arial"/>
                <w:bCs/>
                <w:sz w:val="20"/>
                <w:szCs w:val="20"/>
              </w:rPr>
              <w:t>essay analyzing a poem’s meaning and style.  This</w:t>
            </w:r>
            <w:r w:rsidRPr="00AC0BB5">
              <w:rPr>
                <w:rFonts w:cs="Arial"/>
                <w:bCs/>
                <w:sz w:val="20"/>
                <w:szCs w:val="20"/>
              </w:rPr>
              <w:t xml:space="preserve"> interpretation and style analysis </w:t>
            </w:r>
            <w:r>
              <w:rPr>
                <w:rFonts w:cs="Arial"/>
                <w:bCs/>
                <w:sz w:val="20"/>
                <w:szCs w:val="20"/>
              </w:rPr>
              <w:t>will</w:t>
            </w:r>
            <w:r w:rsidRPr="00AC0BB5">
              <w:rPr>
                <w:rFonts w:cs="Arial"/>
                <w:bCs/>
                <w:sz w:val="20"/>
                <w:szCs w:val="20"/>
              </w:rPr>
              <w:t xml:space="preserve"> inc</w:t>
            </w:r>
            <w:r>
              <w:rPr>
                <w:rFonts w:cs="Arial"/>
                <w:bCs/>
                <w:sz w:val="20"/>
                <w:szCs w:val="20"/>
              </w:rPr>
              <w:t>lude a thesis statement, analysis of</w:t>
            </w:r>
            <w:r w:rsidRPr="00AC0BB5">
              <w:rPr>
                <w:rFonts w:cs="Arial"/>
                <w:bCs/>
                <w:sz w:val="20"/>
                <w:szCs w:val="20"/>
              </w:rPr>
              <w:t xml:space="preserve"> the complexities and aesthetic effects </w:t>
            </w:r>
            <w:r>
              <w:rPr>
                <w:rFonts w:cs="Arial"/>
                <w:bCs/>
                <w:sz w:val="20"/>
                <w:szCs w:val="20"/>
              </w:rPr>
              <w:t>of a poet’s stylistic devices</w:t>
            </w:r>
            <w:r w:rsidRPr="00AC0BB5">
              <w:rPr>
                <w:rFonts w:cs="Arial"/>
                <w:bCs/>
                <w:sz w:val="20"/>
                <w:szCs w:val="20"/>
              </w:rPr>
              <w:t xml:space="preserve">, and </w:t>
            </w:r>
            <w:r>
              <w:rPr>
                <w:rFonts w:cs="Arial"/>
                <w:bCs/>
                <w:sz w:val="20"/>
                <w:szCs w:val="20"/>
              </w:rPr>
              <w:t xml:space="preserve">demonstrate mastery through the effective use of </w:t>
            </w:r>
            <w:r w:rsidRPr="00AC0BB5">
              <w:rPr>
                <w:rFonts w:cs="Arial"/>
                <w:bCs/>
                <w:sz w:val="20"/>
                <w:szCs w:val="20"/>
              </w:rPr>
              <w:t xml:space="preserve">supporting ideas with textual evidence </w:t>
            </w:r>
            <w:r>
              <w:rPr>
                <w:rFonts w:cs="Arial"/>
                <w:bCs/>
                <w:sz w:val="20"/>
                <w:szCs w:val="20"/>
              </w:rPr>
              <w:t>(</w:t>
            </w:r>
            <w:r w:rsidRPr="00AC0BB5">
              <w:rPr>
                <w:rFonts w:cs="Arial"/>
                <w:bCs/>
                <w:sz w:val="20"/>
                <w:szCs w:val="20"/>
              </w:rPr>
              <w:t>e.g., embedding quotations, indicating proper line</w:t>
            </w:r>
            <w:r>
              <w:rPr>
                <w:rFonts w:cs="Arial"/>
                <w:bCs/>
                <w:sz w:val="20"/>
                <w:szCs w:val="20"/>
              </w:rPr>
              <w:t xml:space="preserve"> citations</w:t>
            </w:r>
            <w:r w:rsidRPr="00AC0BB5">
              <w:rPr>
                <w:rFonts w:cs="Arial"/>
                <w:bCs/>
                <w:sz w:val="20"/>
                <w:szCs w:val="20"/>
              </w:rPr>
              <w:t>, and attributing</w:t>
            </w:r>
            <w:r>
              <w:rPr>
                <w:rFonts w:cs="Arial"/>
                <w:bCs/>
                <w:sz w:val="20"/>
                <w:szCs w:val="20"/>
              </w:rPr>
              <w:t xml:space="preserve"> credit to</w:t>
            </w:r>
            <w:r w:rsidRPr="00AC0BB5">
              <w:rPr>
                <w:rFonts w:cs="Arial"/>
                <w:bCs/>
                <w:sz w:val="20"/>
                <w:szCs w:val="20"/>
              </w:rPr>
              <w:t xml:space="preserve"> the primary source</w:t>
            </w:r>
            <w:r>
              <w:rPr>
                <w:rFonts w:cs="Arial"/>
                <w:bCs/>
                <w:sz w:val="20"/>
                <w:szCs w:val="20"/>
              </w:rPr>
              <w:t>)</w:t>
            </w:r>
            <w:r w:rsidRPr="00AC0BB5">
              <w:rPr>
                <w:rFonts w:cs="Arial"/>
                <w:bCs/>
                <w:sz w:val="20"/>
                <w:szCs w:val="20"/>
              </w:rPr>
              <w:t xml:space="preserve">. </w:t>
            </w:r>
          </w:p>
          <w:p w:rsidR="007F59EC" w:rsidRDefault="007F59EC" w:rsidP="007F59EC">
            <w:pPr>
              <w:rPr>
                <w:rFonts w:cs="Arial"/>
                <w:sz w:val="20"/>
                <w:szCs w:val="20"/>
              </w:rPr>
            </w:pPr>
            <w:r>
              <w:rPr>
                <w:rFonts w:cs="Arial"/>
                <w:sz w:val="20"/>
                <w:szCs w:val="20"/>
              </w:rPr>
              <w:t xml:space="preserve">     </w:t>
            </w:r>
            <w:r w:rsidRPr="00AC0BB5">
              <w:rPr>
                <w:rFonts w:cs="Arial"/>
                <w:sz w:val="20"/>
                <w:szCs w:val="20"/>
              </w:rPr>
              <w:t>Students will also compose an original poem that demonstrates awareness of poetic conventions and traditions.</w:t>
            </w:r>
          </w:p>
          <w:p w:rsidR="007F59EC" w:rsidRPr="006A6D6B" w:rsidRDefault="007F59EC" w:rsidP="007F59EC">
            <w:pPr>
              <w:rPr>
                <w:rFonts w:cs="Arial"/>
                <w:sz w:val="16"/>
                <w:szCs w:val="16"/>
              </w:rPr>
            </w:pPr>
          </w:p>
          <w:p w:rsidR="00503F27" w:rsidRPr="00175721" w:rsidRDefault="007F59EC" w:rsidP="007F59EC">
            <w:pPr>
              <w:rPr>
                <w:rFonts w:cs="Arial"/>
                <w:color w:val="000000"/>
              </w:rPr>
            </w:pPr>
            <w:r>
              <w:rPr>
                <w:rFonts w:cs="Arial"/>
                <w:bCs/>
                <w:i/>
                <w:sz w:val="20"/>
                <w:szCs w:val="20"/>
              </w:rPr>
              <w:t>*N</w:t>
            </w:r>
            <w:r>
              <w:rPr>
                <w:rFonts w:cs="Arial"/>
                <w:i/>
                <w:sz w:val="20"/>
                <w:szCs w:val="20"/>
              </w:rPr>
              <w:t>ote: A</w:t>
            </w:r>
            <w:r w:rsidRPr="00BB6C03">
              <w:rPr>
                <w:rFonts w:cs="Arial"/>
                <w:i/>
                <w:sz w:val="20"/>
                <w:szCs w:val="20"/>
              </w:rPr>
              <w:t xml:space="preserve"> focus on the Colonial and Revolutionary p</w:t>
            </w:r>
            <w:r>
              <w:rPr>
                <w:rFonts w:cs="Arial"/>
                <w:i/>
                <w:sz w:val="20"/>
                <w:szCs w:val="20"/>
              </w:rPr>
              <w:t>eriod poetry will</w:t>
            </w:r>
            <w:r w:rsidRPr="00BB6C03">
              <w:rPr>
                <w:rFonts w:cs="Arial"/>
                <w:i/>
                <w:sz w:val="20"/>
                <w:szCs w:val="20"/>
              </w:rPr>
              <w:t xml:space="preserve"> </w:t>
            </w:r>
            <w:r>
              <w:rPr>
                <w:rFonts w:cs="Arial"/>
                <w:i/>
                <w:sz w:val="20"/>
                <w:szCs w:val="20"/>
              </w:rPr>
              <w:t>flow</w:t>
            </w:r>
            <w:r w:rsidRPr="00BB6C03">
              <w:rPr>
                <w:rFonts w:cs="Arial"/>
                <w:i/>
                <w:sz w:val="20"/>
                <w:szCs w:val="20"/>
              </w:rPr>
              <w:t xml:space="preserve"> into</w:t>
            </w:r>
            <w:r>
              <w:rPr>
                <w:rFonts w:cs="Arial"/>
                <w:i/>
                <w:sz w:val="20"/>
                <w:szCs w:val="20"/>
              </w:rPr>
              <w:t xml:space="preserve"> unit 6 if Arthur Miller’s </w:t>
            </w:r>
            <w:r>
              <w:rPr>
                <w:rFonts w:cs="Arial"/>
                <w:i/>
                <w:sz w:val="20"/>
                <w:szCs w:val="20"/>
                <w:u w:val="single"/>
              </w:rPr>
              <w:t>The Crucible</w:t>
            </w:r>
            <w:r w:rsidRPr="00BE65F4">
              <w:rPr>
                <w:rFonts w:cs="Arial"/>
                <w:i/>
                <w:sz w:val="20"/>
                <w:szCs w:val="20"/>
              </w:rPr>
              <w:t xml:space="preserve"> </w:t>
            </w:r>
            <w:r w:rsidRPr="00BB6C03">
              <w:rPr>
                <w:rFonts w:cs="Arial"/>
                <w:i/>
                <w:sz w:val="20"/>
                <w:szCs w:val="20"/>
              </w:rPr>
              <w:t xml:space="preserve">is </w:t>
            </w:r>
            <w:r>
              <w:rPr>
                <w:rFonts w:cs="Arial"/>
                <w:i/>
                <w:sz w:val="20"/>
                <w:szCs w:val="20"/>
              </w:rPr>
              <w:t>used as the vehicle for teaching the drama. This</w:t>
            </w:r>
            <w:r w:rsidRPr="00BB6C03">
              <w:rPr>
                <w:rFonts w:cs="Arial"/>
                <w:i/>
                <w:sz w:val="20"/>
                <w:szCs w:val="20"/>
              </w:rPr>
              <w:t xml:space="preserve"> allow</w:t>
            </w:r>
            <w:r>
              <w:rPr>
                <w:rFonts w:cs="Arial"/>
                <w:i/>
                <w:sz w:val="20"/>
                <w:szCs w:val="20"/>
              </w:rPr>
              <w:t>s for the overlap of</w:t>
            </w:r>
            <w:r w:rsidRPr="00BB6C03">
              <w:rPr>
                <w:rFonts w:cs="Arial"/>
                <w:i/>
                <w:sz w:val="20"/>
                <w:szCs w:val="20"/>
              </w:rPr>
              <w:t xml:space="preserve"> these units and provide</w:t>
            </w:r>
            <w:r>
              <w:rPr>
                <w:rFonts w:cs="Arial"/>
                <w:i/>
                <w:sz w:val="20"/>
                <w:szCs w:val="20"/>
              </w:rPr>
              <w:t>s</w:t>
            </w:r>
            <w:r w:rsidRPr="00BB6C03">
              <w:rPr>
                <w:rFonts w:cs="Arial"/>
                <w:i/>
                <w:sz w:val="20"/>
                <w:szCs w:val="20"/>
              </w:rPr>
              <w:t xml:space="preserve"> </w:t>
            </w:r>
            <w:r>
              <w:rPr>
                <w:rFonts w:cs="Arial"/>
                <w:i/>
                <w:sz w:val="20"/>
                <w:szCs w:val="20"/>
              </w:rPr>
              <w:t xml:space="preserve">a fluid way to introduce </w:t>
            </w:r>
            <w:r w:rsidRPr="00BE65F4">
              <w:rPr>
                <w:rFonts w:cs="Arial"/>
                <w:i/>
                <w:sz w:val="20"/>
                <w:szCs w:val="20"/>
                <w:u w:val="single"/>
              </w:rPr>
              <w:t>The Crucible</w:t>
            </w:r>
            <w:r>
              <w:rPr>
                <w:rFonts w:cs="Arial"/>
                <w:i/>
                <w:sz w:val="20"/>
                <w:szCs w:val="20"/>
              </w:rPr>
              <w:t>.</w:t>
            </w: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C135CA" w:rsidRDefault="002F4C31" w:rsidP="000F35BA">
            <w:pPr>
              <w:autoSpaceDE w:val="0"/>
              <w:autoSpaceDN w:val="0"/>
              <w:adjustRightInd w:val="0"/>
              <w:rPr>
                <w:rFonts w:cs="Garamond-Bold"/>
                <w:b/>
                <w:bCs/>
              </w:rPr>
            </w:pPr>
            <w:r>
              <w:rPr>
                <w:rFonts w:cs="Garamond-Bold"/>
                <w:b/>
                <w:bCs/>
              </w:rPr>
              <w:lastRenderedPageBreak/>
              <w:t>Reading/Vocabulary</w:t>
            </w:r>
          </w:p>
          <w:p w:rsidR="004A509D" w:rsidRDefault="00A32F8F" w:rsidP="0050555E">
            <w:pPr>
              <w:autoSpaceDE w:val="0"/>
              <w:autoSpaceDN w:val="0"/>
              <w:adjustRightInd w:val="0"/>
              <w:rPr>
                <w:rFonts w:cs="Arial"/>
              </w:rPr>
            </w:pPr>
            <w:r>
              <w:rPr>
                <w:rFonts w:cs="Arial"/>
                <w:b/>
              </w:rPr>
              <w:t>Figure 19</w:t>
            </w:r>
            <w:r>
              <w:rPr>
                <w:rFonts w:cs="Arial"/>
                <w:b/>
              </w:rPr>
              <w:br/>
            </w:r>
            <w:r>
              <w:rPr>
                <w:rFonts w:cs="Arial"/>
                <w:b/>
              </w:rPr>
              <w:tab/>
            </w:r>
            <w:r w:rsidRPr="001B6710">
              <w:rPr>
                <w:rFonts w:cs="Arial"/>
                <w:b/>
              </w:rPr>
              <w:t>(A)</w:t>
            </w:r>
            <w:r w:rsidRPr="001B6710">
              <w:rPr>
                <w:rFonts w:cs="Arial"/>
              </w:rPr>
              <w:t xml:space="preserve"> reflect on understanding to monitor comprehension (e.g., ask</w:t>
            </w:r>
            <w:r>
              <w:rPr>
                <w:rFonts w:cs="Arial"/>
              </w:rPr>
              <w:t xml:space="preserve">ing questions, </w:t>
            </w:r>
            <w:r>
              <w:rPr>
                <w:rFonts w:cs="Arial"/>
              </w:rPr>
              <w:tab/>
              <w:t xml:space="preserve">summarizing and </w:t>
            </w:r>
            <w:r w:rsidRPr="001B6710">
              <w:rPr>
                <w:rFonts w:cs="Arial"/>
              </w:rPr>
              <w:t>synthesizing, making connections, creating sensory images); and</w:t>
            </w:r>
            <w:r w:rsidR="0050555E">
              <w:rPr>
                <w:rFonts w:cs="Arial"/>
              </w:rPr>
              <w:br/>
            </w:r>
            <w:r w:rsidR="0050555E">
              <w:rPr>
                <w:rFonts w:cs="Arial"/>
                <w:b/>
              </w:rPr>
              <w:tab/>
            </w:r>
            <w:r w:rsidR="0050555E" w:rsidRPr="001B6710">
              <w:rPr>
                <w:rFonts w:cs="Arial"/>
                <w:b/>
              </w:rPr>
              <w:t>(B)</w:t>
            </w:r>
            <w:r w:rsidR="0050555E" w:rsidRPr="001B6710">
              <w:rPr>
                <w:rFonts w:cs="Arial"/>
              </w:rPr>
              <w:t xml:space="preserve"> make complex inferences (e.g., inductive and deductive) about text and use </w:t>
            </w:r>
            <w:r w:rsidR="0050555E">
              <w:rPr>
                <w:rFonts w:cs="Arial"/>
              </w:rPr>
              <w:tab/>
            </w:r>
            <w:r w:rsidR="0050555E" w:rsidRPr="001B6710">
              <w:rPr>
                <w:rFonts w:cs="Arial"/>
              </w:rPr>
              <w:t>textu</w:t>
            </w:r>
            <w:r w:rsidR="0050555E">
              <w:rPr>
                <w:rFonts w:cs="Arial"/>
              </w:rPr>
              <w:t xml:space="preserve">al evidence </w:t>
            </w:r>
            <w:r w:rsidR="0050555E" w:rsidRPr="001B6710">
              <w:rPr>
                <w:rFonts w:cs="Arial"/>
              </w:rPr>
              <w:t>to support understanding.</w:t>
            </w:r>
          </w:p>
          <w:p w:rsidR="004A509D" w:rsidRDefault="0050555E" w:rsidP="0050555E">
            <w:pPr>
              <w:autoSpaceDE w:val="0"/>
              <w:autoSpaceDN w:val="0"/>
              <w:adjustRightInd w:val="0"/>
              <w:rPr>
                <w:rFonts w:cs="Arial"/>
              </w:rPr>
            </w:pPr>
            <w:r>
              <w:rPr>
                <w:rFonts w:cs="Arial"/>
              </w:rPr>
              <w:br/>
            </w:r>
            <w:r w:rsidR="00313BEA" w:rsidRPr="001B6710">
              <w:rPr>
                <w:rFonts w:cs="Arial"/>
                <w:b/>
              </w:rPr>
              <w:t>(1)  Reading/Vocabulary Development.</w:t>
            </w:r>
            <w:r w:rsidR="00313BEA" w:rsidRPr="001B6710">
              <w:rPr>
                <w:rFonts w:cs="Arial"/>
              </w:rPr>
              <w:t xml:space="preserve"> Students understand new vocabulary and use it when reading and writing. Students are expected to:</w:t>
            </w:r>
            <w:r w:rsidR="004A509D">
              <w:rPr>
                <w:rFonts w:cs="Arial"/>
              </w:rPr>
              <w:br/>
            </w:r>
          </w:p>
          <w:p w:rsidR="004A509D" w:rsidRDefault="00313BEA" w:rsidP="0050555E">
            <w:pPr>
              <w:autoSpaceDE w:val="0"/>
              <w:autoSpaceDN w:val="0"/>
              <w:adjustRightInd w:val="0"/>
              <w:rPr>
                <w:rFonts w:cs="Arial"/>
              </w:rPr>
            </w:pPr>
            <w:r w:rsidRPr="001B6710">
              <w:rPr>
                <w:rFonts w:cs="Arial"/>
                <w:b/>
              </w:rPr>
              <w:t>(A)</w:t>
            </w:r>
            <w:r w:rsidRPr="001B6710">
              <w:rPr>
                <w:rFonts w:cs="Arial"/>
              </w:rPr>
              <w:t xml:space="preserve">  determine the meaning of grade-level technical academic English words in </w:t>
            </w:r>
            <w:r>
              <w:rPr>
                <w:rFonts w:cs="Arial"/>
              </w:rPr>
              <w:tab/>
            </w:r>
            <w:r w:rsidRPr="001B6710">
              <w:rPr>
                <w:rFonts w:cs="Arial"/>
              </w:rPr>
              <w:t xml:space="preserve">multiple content areas (e.g., science, mathematics, social studies, the arts) derived </w:t>
            </w:r>
            <w:r>
              <w:rPr>
                <w:rFonts w:cs="Arial"/>
              </w:rPr>
              <w:tab/>
            </w:r>
            <w:r w:rsidRPr="001B6710">
              <w:rPr>
                <w:rFonts w:cs="Arial"/>
              </w:rPr>
              <w:t>from Latin, Greek, or other linguistic roots and affixes;</w:t>
            </w:r>
          </w:p>
          <w:p w:rsidR="004A509D" w:rsidRDefault="00313BEA" w:rsidP="0050555E">
            <w:pPr>
              <w:autoSpaceDE w:val="0"/>
              <w:autoSpaceDN w:val="0"/>
              <w:adjustRightInd w:val="0"/>
              <w:rPr>
                <w:rFonts w:cs="Arial"/>
              </w:rPr>
            </w:pPr>
            <w:r>
              <w:rPr>
                <w:rFonts w:cs="Arial"/>
              </w:rPr>
              <w:br/>
            </w:r>
            <w:r w:rsidR="00040DE8" w:rsidRPr="001B6710">
              <w:rPr>
                <w:rFonts w:cs="Arial"/>
                <w:b/>
              </w:rPr>
              <w:t xml:space="preserve">(2)  Reading/Comprehension of Literary Text/Theme and Genre. </w:t>
            </w:r>
            <w:r w:rsidR="00040DE8" w:rsidRPr="001B6710">
              <w:rPr>
                <w:rFonts w:cs="Arial"/>
              </w:rPr>
              <w:t>Students analyze, make inferences and draw conclusions about theme and genre in different cultural, historical, and contemporary contexts and provide evidence from the text to support their understanding. Students are expected to:</w:t>
            </w:r>
          </w:p>
          <w:p w:rsidR="004A509D" w:rsidRDefault="004A509D" w:rsidP="0050555E">
            <w:pPr>
              <w:autoSpaceDE w:val="0"/>
              <w:autoSpaceDN w:val="0"/>
              <w:adjustRightInd w:val="0"/>
            </w:pPr>
            <w:r>
              <w:rPr>
                <w:rFonts w:cs="Arial"/>
              </w:rPr>
              <w:lastRenderedPageBreak/>
              <w:br/>
            </w:r>
            <w:r w:rsidR="00040DE8" w:rsidRPr="001B6710">
              <w:rPr>
                <w:rFonts w:cs="Arial"/>
                <w:b/>
              </w:rPr>
              <w:t>(A)</w:t>
            </w:r>
            <w:r w:rsidR="00040DE8" w:rsidRPr="001B6710">
              <w:rPr>
                <w:rFonts w:cs="Arial"/>
              </w:rPr>
              <w:t>  </w:t>
            </w:r>
            <w:r>
              <w:t>analyze the way in which the theme or meaning of a selection represents a view or comment on the human condition</w:t>
            </w:r>
          </w:p>
          <w:p w:rsidR="004A509D" w:rsidRDefault="001B040C" w:rsidP="0050555E">
            <w:pPr>
              <w:autoSpaceDE w:val="0"/>
              <w:autoSpaceDN w:val="0"/>
              <w:adjustRightInd w:val="0"/>
            </w:pPr>
            <w:r>
              <w:rPr>
                <w:rFonts w:cs="Arial"/>
              </w:rPr>
              <w:br/>
            </w:r>
            <w:r w:rsidRPr="001B6710">
              <w:rPr>
                <w:rFonts w:cs="Arial"/>
                <w:b/>
              </w:rPr>
              <w:t>(B)</w:t>
            </w:r>
            <w:r w:rsidRPr="001B6710">
              <w:rPr>
                <w:rFonts w:cs="Arial"/>
              </w:rPr>
              <w:t>  </w:t>
            </w:r>
            <w:r w:rsidR="004A509D">
              <w:t>relate the characters and text structures of mythic, traditional, and classical literature to 20th and 21st century American novels, plays, or films</w:t>
            </w:r>
          </w:p>
          <w:p w:rsidR="004A509D" w:rsidRDefault="001B040C" w:rsidP="0050555E">
            <w:pPr>
              <w:autoSpaceDE w:val="0"/>
              <w:autoSpaceDN w:val="0"/>
              <w:adjustRightInd w:val="0"/>
            </w:pPr>
            <w:r>
              <w:rPr>
                <w:rFonts w:cs="Arial"/>
              </w:rPr>
              <w:br/>
            </w:r>
            <w:r w:rsidR="00313BEA" w:rsidRPr="001B6710">
              <w:rPr>
                <w:rFonts w:cs="Arial"/>
                <w:b/>
              </w:rPr>
              <w:t>(3)  Reading/Comprehension of Literary Text/Poetry.</w:t>
            </w:r>
            <w:r w:rsidR="00313BEA" w:rsidRPr="001B6710">
              <w:rPr>
                <w:rFonts w:cs="Arial"/>
              </w:rPr>
              <w:t xml:space="preserve"> </w:t>
            </w:r>
            <w:r w:rsidR="004A509D">
              <w:t>Students understand, make inferences and draw conclusions about the structure and elements of poetry and provide evidence from text to support their understanding. Students are expected to analyze the effects of metrics, rhyme schemes (e.g., end, internal, slant, eye), and other conventions in American poetry.</w:t>
            </w:r>
          </w:p>
          <w:p w:rsidR="004A509D" w:rsidRDefault="00313BEA" w:rsidP="004A509D">
            <w:pPr>
              <w:pStyle w:val="paragraph1"/>
            </w:pPr>
            <w:r>
              <w:rPr>
                <w:rFonts w:cs="Arial"/>
              </w:rPr>
              <w:br/>
            </w:r>
            <w:r w:rsidR="001B040C" w:rsidRPr="001B6710">
              <w:rPr>
                <w:rFonts w:cs="Arial"/>
                <w:b/>
              </w:rPr>
              <w:t xml:space="preserve">(4)  Reading/Comprehension of Literary Text/Drama. </w:t>
            </w:r>
            <w:r w:rsidR="004A509D">
              <w:t>Students understand, make inferences and draw conclusions about the structure and elements of drama and provide evidence from text to support their understanding. Students are expected to analyze the themes and characteristics in different periods of modern American drama.</w:t>
            </w:r>
          </w:p>
          <w:p w:rsidR="004A509D" w:rsidRDefault="001B040C" w:rsidP="004A509D">
            <w:pPr>
              <w:pStyle w:val="subparagrapha"/>
            </w:pPr>
            <w:r>
              <w:rPr>
                <w:rFonts w:cs="Arial"/>
              </w:rPr>
              <w:br/>
            </w:r>
            <w:r w:rsidR="00040DE8" w:rsidRPr="001B6710">
              <w:rPr>
                <w:rFonts w:cs="Arial"/>
                <w:b/>
              </w:rPr>
              <w:t>(5)  Reading/Comprehension of Literary Text/Fiction.</w:t>
            </w:r>
            <w:r w:rsidR="00040DE8" w:rsidRPr="001B6710">
              <w:rPr>
                <w:rFonts w:cs="Arial"/>
              </w:rPr>
              <w:t xml:space="preserve"> Students understand, make inferences and draw conclusions about the structure and elements of fiction and provide evidence from text to support their understanding. Students are expected to:</w:t>
            </w:r>
            <w:r w:rsidR="00040DE8">
              <w:rPr>
                <w:rFonts w:cs="Arial"/>
              </w:rPr>
              <w:br/>
            </w:r>
            <w:r w:rsidR="00040DE8" w:rsidRPr="001B6710">
              <w:rPr>
                <w:rFonts w:cs="Arial"/>
                <w:b/>
              </w:rPr>
              <w:t>(A)</w:t>
            </w:r>
            <w:r w:rsidR="004A509D">
              <w:rPr>
                <w:rFonts w:cs="Arial"/>
              </w:rPr>
              <w:t> </w:t>
            </w:r>
            <w:r w:rsidR="004A509D">
              <w:t>evaluate how different literary elements (e.g., figurative language, point of view) shape the author's portrayal of the plot and setting in works of fiction;</w:t>
            </w:r>
          </w:p>
          <w:p w:rsidR="004A509D" w:rsidRDefault="004A509D" w:rsidP="004A509D">
            <w:pPr>
              <w:pStyle w:val="subparagrapha"/>
            </w:pPr>
            <w:r w:rsidRPr="004A509D">
              <w:rPr>
                <w:b/>
              </w:rPr>
              <w:t>(B)  </w:t>
            </w:r>
            <w:r>
              <w:t>analyze the internal and external development of characters through a range of literary devices;</w:t>
            </w:r>
          </w:p>
          <w:p w:rsidR="004A509D" w:rsidRDefault="004A509D" w:rsidP="004A509D">
            <w:pPr>
              <w:pStyle w:val="subparagrapha"/>
            </w:pPr>
            <w:r w:rsidRPr="004A509D">
              <w:rPr>
                <w:b/>
              </w:rPr>
              <w:t>(C)  </w:t>
            </w:r>
            <w:r>
              <w:t>analyze the impact of narration when the narrator's point of view shifts from one character to another; and</w:t>
            </w:r>
          </w:p>
          <w:p w:rsidR="004A509D" w:rsidRDefault="004A509D" w:rsidP="004A509D">
            <w:pPr>
              <w:pStyle w:val="subparagrapha"/>
            </w:pPr>
            <w:r w:rsidRPr="004A509D">
              <w:rPr>
                <w:b/>
              </w:rPr>
              <w:t>(D)  </w:t>
            </w:r>
            <w:r>
              <w:t>demonstrate familiarity with works by authors in American fiction from each major literary period.</w:t>
            </w:r>
          </w:p>
          <w:p w:rsidR="004A509D" w:rsidRDefault="004A509D" w:rsidP="004A509D">
            <w:pPr>
              <w:pStyle w:val="paragraph1"/>
            </w:pPr>
            <w:r w:rsidRPr="001B6710">
              <w:rPr>
                <w:rFonts w:cs="Arial"/>
                <w:b/>
              </w:rPr>
              <w:t xml:space="preserve"> </w:t>
            </w:r>
            <w:r w:rsidR="00040DE8" w:rsidRPr="001B6710">
              <w:rPr>
                <w:rFonts w:cs="Arial"/>
                <w:b/>
              </w:rPr>
              <w:t>(6)  Reading/Comprehension of Literary Text/Literary Nonfiction.</w:t>
            </w:r>
            <w:r w:rsidR="00040DE8" w:rsidRPr="001B6710">
              <w:rPr>
                <w:rFonts w:cs="Arial"/>
              </w:rPr>
              <w:t xml:space="preserve"> </w:t>
            </w:r>
            <w:r>
              <w:t xml:space="preserve">Students understand, make inferences and draw conclusions about the varied structural patterns and features of literary nonfiction and provide evidence from text to support their understanding. Students are expected to analyze how rhetorical techniques (e.g., repetition, parallel structure, understatement, overstatement) in literary essays, true life adventures, and historically important speeches influence the reader, evoke </w:t>
            </w:r>
            <w:r>
              <w:lastRenderedPageBreak/>
              <w:t>emotions, and create meaning.</w:t>
            </w:r>
          </w:p>
          <w:p w:rsidR="0050555E" w:rsidRPr="004A509D" w:rsidRDefault="00040DE8" w:rsidP="004A509D">
            <w:pPr>
              <w:pStyle w:val="paragraph1"/>
            </w:pPr>
            <w:r>
              <w:rPr>
                <w:rFonts w:cs="Arial"/>
              </w:rPr>
              <w:br/>
            </w:r>
            <w:r w:rsidR="0050555E" w:rsidRPr="001B6710">
              <w:rPr>
                <w:rFonts w:cs="Arial"/>
                <w:b/>
              </w:rPr>
              <w:t>(7)  Reading/Comprehension of Literary Text/Sensory Language.</w:t>
            </w:r>
            <w:r w:rsidR="0050555E" w:rsidRPr="001B6710">
              <w:rPr>
                <w:rFonts w:cs="Arial"/>
              </w:rPr>
              <w:t xml:space="preserve"> </w:t>
            </w:r>
            <w:r w:rsidR="004A509D">
              <w:t>Students understand, make inferences and draw conclusions about how an author's sensory language creates imagery in literary text and provide evidence from text to support their understanding. Students are expected to analyze the meaning of classical, mythological, and biblical allusions in words, phrases, passages, and literary works.</w:t>
            </w:r>
          </w:p>
          <w:p w:rsidR="004A509D" w:rsidRDefault="00313BEA" w:rsidP="000F35BA">
            <w:pPr>
              <w:autoSpaceDE w:val="0"/>
              <w:autoSpaceDN w:val="0"/>
              <w:adjustRightInd w:val="0"/>
            </w:pPr>
            <w:r w:rsidRPr="001B6710">
              <w:rPr>
                <w:rFonts w:cs="Arial"/>
                <w:b/>
              </w:rPr>
              <w:t xml:space="preserve">(8)  Reading/Comprehension of Informational Text/Culture and History. </w:t>
            </w:r>
            <w:r w:rsidR="004A509D">
              <w:t>Students analyze, make inferences and draw conclusions about the author's purpose in cultural, historical, and contemporary contexts and provide evidence from the text to support their understanding. Students are expected to analyze how the style, tone, and diction of a text advance the author's purpose and perspective or stance.</w:t>
            </w:r>
          </w:p>
          <w:p w:rsidR="004A509D" w:rsidRDefault="00040DE8" w:rsidP="000F35BA">
            <w:pPr>
              <w:autoSpaceDE w:val="0"/>
              <w:autoSpaceDN w:val="0"/>
              <w:adjustRightInd w:val="0"/>
              <w:rPr>
                <w:rFonts w:cs="Arial"/>
                <w:b/>
              </w:rPr>
            </w:pPr>
            <w:r>
              <w:rPr>
                <w:rFonts w:cs="Garamond-Bold"/>
                <w:b/>
                <w:bCs/>
              </w:rPr>
              <w:br/>
            </w:r>
            <w:r w:rsidR="009C25E9" w:rsidRPr="001B6710">
              <w:rPr>
                <w:rFonts w:cs="Arial"/>
                <w:b/>
              </w:rPr>
              <w:t>(12)  Reading/Media Literacy.</w:t>
            </w:r>
            <w:r w:rsidR="009C25E9" w:rsidRPr="001B6710">
              <w:rPr>
                <w:rFonts w:cs="Arial"/>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r w:rsidR="009C25E9">
              <w:rPr>
                <w:rFonts w:cs="Arial"/>
              </w:rPr>
              <w:br/>
            </w:r>
          </w:p>
          <w:p w:rsidR="004A509D" w:rsidRDefault="009C25E9" w:rsidP="004A509D">
            <w:pPr>
              <w:pStyle w:val="subparagrapha"/>
            </w:pPr>
            <w:r w:rsidRPr="001B6710">
              <w:rPr>
                <w:rFonts w:cs="Arial"/>
                <w:b/>
              </w:rPr>
              <w:t>(C)</w:t>
            </w:r>
            <w:r w:rsidR="004A509D">
              <w:rPr>
                <w:rFonts w:cs="Arial"/>
              </w:rPr>
              <w:t xml:space="preserve">  </w:t>
            </w:r>
            <w:r w:rsidR="004A509D">
              <w:t>evaluate the objectivity of coverage of the same event in various types of media; and</w:t>
            </w:r>
          </w:p>
          <w:p w:rsidR="004A509D" w:rsidRDefault="004A509D" w:rsidP="004A509D">
            <w:pPr>
              <w:pStyle w:val="subparagrapha"/>
            </w:pPr>
            <w:r w:rsidRPr="004A509D">
              <w:rPr>
                <w:b/>
              </w:rPr>
              <w:t>(D)  </w:t>
            </w:r>
            <w:r>
              <w:t>evaluate changes in formality and tone across various media for different audiences and purposes.</w:t>
            </w:r>
          </w:p>
          <w:p w:rsidR="009C25E9" w:rsidRDefault="009C25E9" w:rsidP="000F35BA">
            <w:pPr>
              <w:autoSpaceDE w:val="0"/>
              <w:autoSpaceDN w:val="0"/>
              <w:adjustRightInd w:val="0"/>
              <w:rPr>
                <w:rFonts w:cs="Garamond-Bold"/>
                <w:b/>
                <w:bCs/>
              </w:rPr>
            </w:pPr>
          </w:p>
          <w:p w:rsidR="004A509D" w:rsidRDefault="002F4C31" w:rsidP="000F35BA">
            <w:pPr>
              <w:autoSpaceDE w:val="0"/>
              <w:autoSpaceDN w:val="0"/>
              <w:adjustRightInd w:val="0"/>
              <w:rPr>
                <w:rFonts w:cs="Arial"/>
                <w:b/>
              </w:rPr>
            </w:pPr>
            <w:r>
              <w:rPr>
                <w:rFonts w:cs="Garamond-Bold"/>
                <w:b/>
                <w:bCs/>
              </w:rPr>
              <w:t>Writing/Conventions</w:t>
            </w:r>
            <w:r w:rsidR="009C25E9">
              <w:rPr>
                <w:rFonts w:cs="Garamond-Bold"/>
                <w:b/>
                <w:bCs/>
              </w:rPr>
              <w:br/>
            </w:r>
          </w:p>
          <w:p w:rsidR="004A509D" w:rsidRDefault="009C25E9" w:rsidP="004A509D">
            <w:pPr>
              <w:autoSpaceDE w:val="0"/>
              <w:autoSpaceDN w:val="0"/>
              <w:adjustRightInd w:val="0"/>
              <w:rPr>
                <w:rFonts w:cs="Arial"/>
                <w:b/>
              </w:rPr>
            </w:pPr>
            <w:r w:rsidRPr="001B6710">
              <w:rPr>
                <w:rFonts w:cs="Arial"/>
                <w:b/>
              </w:rPr>
              <w:t>(14)  Writing/Literary Texts.</w:t>
            </w:r>
            <w:r w:rsidRPr="001B6710">
              <w:rPr>
                <w:rFonts w:cs="Arial"/>
              </w:rPr>
              <w:t xml:space="preserve"> Students write literary texts to express their ideas and feelings about real or imagined people, events, and ideas. Students are responsible for at least two forms of literary writing. Students are expected to:</w:t>
            </w:r>
            <w:r w:rsidR="004A509D">
              <w:rPr>
                <w:rFonts w:cs="Arial"/>
              </w:rPr>
              <w:br/>
            </w:r>
          </w:p>
          <w:p w:rsidR="004A509D" w:rsidRPr="004A509D" w:rsidRDefault="009C25E9" w:rsidP="004A509D">
            <w:pPr>
              <w:autoSpaceDE w:val="0"/>
              <w:autoSpaceDN w:val="0"/>
              <w:adjustRightInd w:val="0"/>
              <w:rPr>
                <w:rFonts w:cs="Arial"/>
              </w:rPr>
            </w:pPr>
            <w:r w:rsidRPr="001B6710">
              <w:rPr>
                <w:rFonts w:cs="Arial"/>
                <w:b/>
              </w:rPr>
              <w:t>(A)</w:t>
            </w:r>
            <w:r w:rsidRPr="001B6710">
              <w:rPr>
                <w:rFonts w:cs="Arial"/>
              </w:rPr>
              <w:t>  </w:t>
            </w:r>
            <w:r w:rsidR="004A509D">
              <w:t>write an engaging story with a well-developed conflict and resolution, complex and non-stereotypical characters, a range of literary strategies (e.g., dialogue, suspense) and devices to enhance the plot, and sensory details that define the mood or tone;</w:t>
            </w:r>
          </w:p>
          <w:p w:rsidR="004A509D" w:rsidRDefault="004A509D" w:rsidP="004A509D">
            <w:pPr>
              <w:pStyle w:val="subparagrapha"/>
            </w:pPr>
            <w:r w:rsidRPr="004A509D">
              <w:rPr>
                <w:b/>
              </w:rPr>
              <w:t>(B)  </w:t>
            </w:r>
            <w:r>
              <w:t>write a poem that reflects an awareness of poetic conventions and traditions within different forms (e.g., sonnets, ballads, free verse); and</w:t>
            </w:r>
          </w:p>
          <w:p w:rsidR="004A509D" w:rsidRDefault="004A509D" w:rsidP="004A509D">
            <w:pPr>
              <w:autoSpaceDE w:val="0"/>
              <w:autoSpaceDN w:val="0"/>
              <w:adjustRightInd w:val="0"/>
            </w:pPr>
            <w:r w:rsidRPr="004A509D">
              <w:rPr>
                <w:b/>
              </w:rPr>
              <w:lastRenderedPageBreak/>
              <w:t>(C)  </w:t>
            </w:r>
            <w:r>
              <w:t>write a script with an explicit or implicit theme, using a variety of literary techniques.</w:t>
            </w:r>
          </w:p>
          <w:p w:rsidR="004A509D" w:rsidRDefault="009C25E9" w:rsidP="004A509D">
            <w:pPr>
              <w:autoSpaceDE w:val="0"/>
              <w:autoSpaceDN w:val="0"/>
              <w:adjustRightInd w:val="0"/>
              <w:rPr>
                <w:rFonts w:cs="Arial"/>
                <w:highlight w:val="green"/>
              </w:rPr>
            </w:pPr>
            <w:r>
              <w:rPr>
                <w:rFonts w:cs="Arial"/>
              </w:rPr>
              <w:br/>
            </w:r>
            <w:r w:rsidR="005A2CC9" w:rsidRPr="005A2CC9">
              <w:rPr>
                <w:rFonts w:cs="Arial"/>
                <w:b/>
                <w:highlight w:val="green"/>
              </w:rPr>
              <w:t>(15)  Writing/Expository and Procedural Texts.</w:t>
            </w:r>
            <w:r w:rsidR="005A2CC9" w:rsidRPr="005A2CC9">
              <w:rPr>
                <w:rFonts w:cs="Arial"/>
                <w:highlight w:val="green"/>
              </w:rPr>
              <w:t xml:space="preserve"> Students write expository and procedural or work-related texts to communicate ideas and information to specific audiences for specific purpo</w:t>
            </w:r>
            <w:r w:rsidR="004A509D">
              <w:rPr>
                <w:rFonts w:cs="Arial"/>
                <w:highlight w:val="green"/>
              </w:rPr>
              <w:t>ses. Students are expected to:</w:t>
            </w:r>
            <w:r w:rsidR="004A509D">
              <w:rPr>
                <w:rFonts w:cs="Arial"/>
                <w:highlight w:val="green"/>
              </w:rPr>
              <w:br/>
            </w:r>
          </w:p>
          <w:p w:rsidR="004A509D" w:rsidRPr="00654072" w:rsidRDefault="004A509D" w:rsidP="004A509D">
            <w:pPr>
              <w:pStyle w:val="subparagrapha"/>
              <w:rPr>
                <w:highlight w:val="green"/>
              </w:rPr>
            </w:pPr>
            <w:r w:rsidRPr="00654072">
              <w:rPr>
                <w:b/>
                <w:highlight w:val="green"/>
              </w:rPr>
              <w:t>(A)  </w:t>
            </w:r>
            <w:r w:rsidRPr="00654072">
              <w:rPr>
                <w:highlight w:val="green"/>
              </w:rPr>
              <w:t>write an analytical essay of sufficient length that includes:</w:t>
            </w:r>
          </w:p>
          <w:p w:rsidR="004A509D" w:rsidRPr="00654072" w:rsidRDefault="004A509D" w:rsidP="004A509D">
            <w:pPr>
              <w:pStyle w:val="clausei"/>
              <w:rPr>
                <w:highlight w:val="green"/>
              </w:rPr>
            </w:pPr>
            <w:r w:rsidRPr="00654072">
              <w:rPr>
                <w:highlight w:val="green"/>
              </w:rPr>
              <w:t>(i)  effective introductory and concluding paragraphs and a variety of sentence structures;</w:t>
            </w:r>
          </w:p>
          <w:p w:rsidR="004A509D" w:rsidRPr="00654072" w:rsidRDefault="004A509D" w:rsidP="004A509D">
            <w:pPr>
              <w:pStyle w:val="clausei"/>
              <w:rPr>
                <w:highlight w:val="green"/>
              </w:rPr>
            </w:pPr>
            <w:r w:rsidRPr="00654072">
              <w:rPr>
                <w:highlight w:val="green"/>
              </w:rPr>
              <w:t>(ii)  rhetorical devices, and transitions between paragraphs;</w:t>
            </w:r>
          </w:p>
          <w:p w:rsidR="004A509D" w:rsidRPr="00654072" w:rsidRDefault="004A509D" w:rsidP="004A509D">
            <w:pPr>
              <w:pStyle w:val="clausei"/>
              <w:rPr>
                <w:highlight w:val="green"/>
              </w:rPr>
            </w:pPr>
            <w:r w:rsidRPr="00654072">
              <w:rPr>
                <w:highlight w:val="green"/>
              </w:rPr>
              <w:t>(iii)  a clear thesis statement or controlling idea;</w:t>
            </w:r>
          </w:p>
          <w:p w:rsidR="004A509D" w:rsidRPr="00654072" w:rsidRDefault="004A509D" w:rsidP="004A509D">
            <w:pPr>
              <w:pStyle w:val="clausei"/>
              <w:rPr>
                <w:highlight w:val="green"/>
              </w:rPr>
            </w:pPr>
            <w:r w:rsidRPr="00654072">
              <w:rPr>
                <w:highlight w:val="green"/>
              </w:rPr>
              <w:t>(iv)  a clear organizational schema for conveying ideas;</w:t>
            </w:r>
          </w:p>
          <w:p w:rsidR="004A509D" w:rsidRPr="00654072" w:rsidRDefault="004A509D" w:rsidP="004A509D">
            <w:pPr>
              <w:pStyle w:val="clausei"/>
              <w:rPr>
                <w:highlight w:val="green"/>
              </w:rPr>
            </w:pPr>
            <w:r w:rsidRPr="00654072">
              <w:rPr>
                <w:highlight w:val="green"/>
              </w:rPr>
              <w:t>(v)  relevant and substantial evidence and well-chosen details; and</w:t>
            </w:r>
          </w:p>
          <w:p w:rsidR="004A509D" w:rsidRDefault="004A509D" w:rsidP="004A509D">
            <w:pPr>
              <w:pStyle w:val="clausei"/>
            </w:pPr>
            <w:r w:rsidRPr="00654072">
              <w:rPr>
                <w:highlight w:val="green"/>
              </w:rPr>
              <w:t>(vi)  information on multiple relevant perspectives and a consideration of the validity, reliability, and relevance of primary and secondary sources;</w:t>
            </w:r>
          </w:p>
          <w:p w:rsidR="00654072" w:rsidRDefault="004A509D" w:rsidP="00654072">
            <w:pPr>
              <w:pStyle w:val="subparagrapha"/>
            </w:pPr>
            <w:r w:rsidRPr="00CF77AD">
              <w:rPr>
                <w:rFonts w:cs="Arial"/>
                <w:b/>
                <w:highlight w:val="green"/>
              </w:rPr>
              <w:t xml:space="preserve"> </w:t>
            </w:r>
            <w:r w:rsidR="00CF77AD" w:rsidRPr="00CF77AD">
              <w:rPr>
                <w:rFonts w:cs="Arial"/>
                <w:b/>
                <w:highlight w:val="green"/>
              </w:rPr>
              <w:t>(</w:t>
            </w:r>
            <w:r w:rsidR="00CF77AD" w:rsidRPr="00654072">
              <w:rPr>
                <w:rFonts w:cs="Arial"/>
                <w:b/>
                <w:highlight w:val="green"/>
              </w:rPr>
              <w:t>D)</w:t>
            </w:r>
            <w:r w:rsidR="00654072" w:rsidRPr="00654072">
              <w:rPr>
                <w:rFonts w:cs="Arial"/>
                <w:highlight w:val="green"/>
              </w:rPr>
              <w:t> </w:t>
            </w:r>
            <w:r w:rsidR="00654072" w:rsidRPr="00654072">
              <w:rPr>
                <w:highlight w:val="green"/>
              </w:rPr>
              <w:t>produce a multimedia presentation (e.g., documentary, class newspaper, docudrama, infomercial, visual or textual parodies, theatrical production) with graphics, images, and sound that appeals to a specific audience and synthesizes information from multiple points of view.</w:t>
            </w:r>
          </w:p>
          <w:p w:rsidR="00654072" w:rsidRDefault="00654072" w:rsidP="00654072">
            <w:pPr>
              <w:autoSpaceDE w:val="0"/>
              <w:autoSpaceDN w:val="0"/>
              <w:adjustRightInd w:val="0"/>
              <w:rPr>
                <w:rFonts w:cs="Arial"/>
              </w:rPr>
            </w:pPr>
            <w:r w:rsidRPr="00F77BC5">
              <w:rPr>
                <w:rFonts w:cs="Arial"/>
                <w:b/>
              </w:rPr>
              <w:t xml:space="preserve"> </w:t>
            </w:r>
            <w:r w:rsidR="00313BEA" w:rsidRPr="00F77BC5">
              <w:rPr>
                <w:rFonts w:cs="Arial"/>
                <w:b/>
              </w:rPr>
              <w:t>(17)  Oral and Written Conventions/Conventions.</w:t>
            </w:r>
            <w:r w:rsidR="00313BEA" w:rsidRPr="001B6710">
              <w:rPr>
                <w:rFonts w:cs="Arial"/>
              </w:rPr>
              <w:t xml:space="preserve"> Students understand the function of and use the conventions of academic language when speaking and writing. Students will continue to apply earlier standards with greater complexity. Students are expected to:</w:t>
            </w:r>
          </w:p>
          <w:p w:rsidR="00654072" w:rsidRDefault="00654072" w:rsidP="00654072">
            <w:pPr>
              <w:autoSpaceDE w:val="0"/>
              <w:autoSpaceDN w:val="0"/>
              <w:adjustRightInd w:val="0"/>
            </w:pPr>
            <w:r>
              <w:rPr>
                <w:rFonts w:cs="Arial"/>
              </w:rPr>
              <w:br/>
            </w:r>
            <w:r w:rsidR="00313BEA" w:rsidRPr="00F77BC5">
              <w:rPr>
                <w:rFonts w:cs="Arial"/>
                <w:b/>
              </w:rPr>
              <w:t>(A)</w:t>
            </w:r>
            <w:r w:rsidR="00313BEA" w:rsidRPr="001B6710">
              <w:rPr>
                <w:rFonts w:cs="Arial"/>
              </w:rPr>
              <w:t>  </w:t>
            </w:r>
            <w:r>
              <w:t>use and understand the function of different types of clauses and phrases (e.g., adjectival, noun, adverbial clauses and phrases)</w:t>
            </w:r>
          </w:p>
          <w:p w:rsidR="00313BEA" w:rsidRDefault="00313BEA" w:rsidP="00654072">
            <w:pPr>
              <w:autoSpaceDE w:val="0"/>
              <w:autoSpaceDN w:val="0"/>
              <w:adjustRightInd w:val="0"/>
              <w:rPr>
                <w:rFonts w:cs="Garamond-Bold"/>
                <w:b/>
                <w:bCs/>
              </w:rPr>
            </w:pPr>
          </w:p>
          <w:p w:rsidR="00654072" w:rsidRDefault="002F4C31" w:rsidP="000F35BA">
            <w:pPr>
              <w:autoSpaceDE w:val="0"/>
              <w:autoSpaceDN w:val="0"/>
              <w:adjustRightInd w:val="0"/>
              <w:rPr>
                <w:rFonts w:cs="Arial"/>
                <w:b/>
                <w:highlight w:val="green"/>
              </w:rPr>
            </w:pPr>
            <w:r>
              <w:rPr>
                <w:rFonts w:cs="Garamond-Bold"/>
                <w:b/>
                <w:bCs/>
              </w:rPr>
              <w:t>Research</w:t>
            </w:r>
            <w:r w:rsidR="00131A77">
              <w:rPr>
                <w:rFonts w:cs="Garamond-Bold"/>
                <w:b/>
                <w:bCs/>
              </w:rPr>
              <w:br/>
            </w:r>
          </w:p>
          <w:p w:rsidR="00654072" w:rsidRDefault="00131A77" w:rsidP="000F35BA">
            <w:pPr>
              <w:autoSpaceDE w:val="0"/>
              <w:autoSpaceDN w:val="0"/>
              <w:adjustRightInd w:val="0"/>
              <w:rPr>
                <w:rFonts w:cs="Arial"/>
                <w:highlight w:val="green"/>
              </w:rPr>
            </w:pPr>
            <w:r w:rsidRPr="00131A77">
              <w:rPr>
                <w:rFonts w:cs="Arial"/>
                <w:b/>
                <w:highlight w:val="green"/>
              </w:rPr>
              <w:t>(20)  Research/Research Plan.</w:t>
            </w:r>
            <w:r w:rsidRPr="00131A77">
              <w:rPr>
                <w:rFonts w:cs="Arial"/>
                <w:highlight w:val="green"/>
              </w:rPr>
              <w:t xml:space="preserve"> Students ask open-ended research questions and develop a plan for answering t</w:t>
            </w:r>
            <w:r w:rsidR="00654072">
              <w:rPr>
                <w:rFonts w:cs="Arial"/>
                <w:highlight w:val="green"/>
              </w:rPr>
              <w:t>hem. Students are expected to:</w:t>
            </w:r>
            <w:r w:rsidR="00654072">
              <w:rPr>
                <w:rFonts w:cs="Arial"/>
                <w:highlight w:val="green"/>
              </w:rPr>
              <w:br/>
            </w:r>
          </w:p>
          <w:p w:rsidR="00654072" w:rsidRDefault="00131A77" w:rsidP="000F35BA">
            <w:pPr>
              <w:autoSpaceDE w:val="0"/>
              <w:autoSpaceDN w:val="0"/>
              <w:adjustRightInd w:val="0"/>
              <w:rPr>
                <w:rFonts w:cs="Arial"/>
              </w:rPr>
            </w:pPr>
            <w:r w:rsidRPr="00131A77">
              <w:rPr>
                <w:rFonts w:cs="Arial"/>
                <w:b/>
                <w:highlight w:val="green"/>
              </w:rPr>
              <w:t>(A)</w:t>
            </w:r>
            <w:r w:rsidRPr="00131A77">
              <w:rPr>
                <w:rFonts w:cs="Arial"/>
                <w:highlight w:val="green"/>
              </w:rPr>
              <w:t>  </w:t>
            </w:r>
            <w:r w:rsidR="00654072" w:rsidRPr="00654072">
              <w:rPr>
                <w:highlight w:val="green"/>
              </w:rPr>
              <w:t>brainstorm, consult with others, decide upon a topic, and formulate a major research question to address the major research topic</w:t>
            </w:r>
          </w:p>
          <w:p w:rsidR="00654072" w:rsidRDefault="00F1341C" w:rsidP="000F35BA">
            <w:pPr>
              <w:autoSpaceDE w:val="0"/>
              <w:autoSpaceDN w:val="0"/>
              <w:adjustRightInd w:val="0"/>
              <w:rPr>
                <w:rFonts w:cs="Arial"/>
                <w:highlight w:val="green"/>
              </w:rPr>
            </w:pPr>
            <w:r>
              <w:rPr>
                <w:rFonts w:cs="Garamond-Bold"/>
                <w:b/>
                <w:bCs/>
              </w:rPr>
              <w:lastRenderedPageBreak/>
              <w:br/>
            </w:r>
            <w:r w:rsidR="00537711" w:rsidRPr="00537711">
              <w:rPr>
                <w:rFonts w:cs="Arial"/>
                <w:b/>
                <w:highlight w:val="green"/>
              </w:rPr>
              <w:t>(21)  Research/Gathering Sources.</w:t>
            </w:r>
            <w:r w:rsidR="00537711" w:rsidRPr="00537711">
              <w:rPr>
                <w:rFonts w:cs="Arial"/>
                <w:highlight w:val="green"/>
              </w:rPr>
              <w:t xml:space="preserve"> Students determine, locate, and explore the full range of relevant sources addressing a research question and systematically record the information they gat</w:t>
            </w:r>
            <w:r w:rsidR="00654072">
              <w:rPr>
                <w:rFonts w:cs="Arial"/>
                <w:highlight w:val="green"/>
              </w:rPr>
              <w:t>her. Students are expected to:</w:t>
            </w:r>
            <w:r w:rsidR="00654072">
              <w:rPr>
                <w:rFonts w:cs="Arial"/>
                <w:highlight w:val="green"/>
              </w:rPr>
              <w:br/>
            </w:r>
          </w:p>
          <w:p w:rsidR="00654072" w:rsidRPr="00654072" w:rsidRDefault="00537711" w:rsidP="00654072">
            <w:pPr>
              <w:pStyle w:val="subparagrapha"/>
              <w:rPr>
                <w:highlight w:val="green"/>
              </w:rPr>
            </w:pPr>
            <w:r w:rsidRPr="00537711">
              <w:rPr>
                <w:rFonts w:cs="Arial"/>
                <w:b/>
                <w:highlight w:val="green"/>
              </w:rPr>
              <w:t>(A)</w:t>
            </w:r>
            <w:r w:rsidR="00654072">
              <w:rPr>
                <w:rFonts w:cs="Arial"/>
                <w:highlight w:val="green"/>
              </w:rPr>
              <w:t> </w:t>
            </w:r>
            <w:r w:rsidR="00654072" w:rsidRPr="00654072">
              <w:rPr>
                <w:highlight w:val="green"/>
              </w:rPr>
              <w:t>follow the research plan to gather evidence from experts on the topic and texts written for informed audiences in the field, distinguishing between reliable and unreliable sources and avoiding over-reliance on one source;</w:t>
            </w:r>
          </w:p>
          <w:p w:rsidR="00654072" w:rsidRPr="00654072" w:rsidRDefault="00654072" w:rsidP="00654072">
            <w:pPr>
              <w:pStyle w:val="subparagrapha"/>
              <w:rPr>
                <w:highlight w:val="green"/>
              </w:rPr>
            </w:pPr>
            <w:r w:rsidRPr="00654072">
              <w:rPr>
                <w:b/>
                <w:highlight w:val="green"/>
              </w:rPr>
              <w:t>(B)  </w:t>
            </w:r>
            <w:r w:rsidRPr="00654072">
              <w:rPr>
                <w:highlight w:val="green"/>
              </w:rPr>
              <w:t>systematically organize relevant and accurate information to support central ideas, concepts, and themes, outline ideas into conceptual maps/timelines, and separate factual data from complex inferences; and</w:t>
            </w:r>
          </w:p>
          <w:p w:rsidR="00654072" w:rsidRDefault="00654072" w:rsidP="00654072">
            <w:pPr>
              <w:autoSpaceDE w:val="0"/>
              <w:autoSpaceDN w:val="0"/>
              <w:adjustRightInd w:val="0"/>
              <w:rPr>
                <w:highlight w:val="green"/>
              </w:rPr>
            </w:pPr>
            <w:r w:rsidRPr="00654072">
              <w:rPr>
                <w:b/>
                <w:highlight w:val="green"/>
              </w:rPr>
              <w:t>(C)  </w:t>
            </w:r>
            <w:r w:rsidRPr="00654072">
              <w:rPr>
                <w:highlight w:val="green"/>
              </w:rPr>
              <w:t>paraphrase, summarize, quote, and accurately cite all researched information according to a standard format (e.g., author, title, page number), differentiating among primary, secondary, and other sources.</w:t>
            </w:r>
          </w:p>
          <w:p w:rsidR="00654072" w:rsidRDefault="00537711" w:rsidP="00654072">
            <w:pPr>
              <w:autoSpaceDE w:val="0"/>
              <w:autoSpaceDN w:val="0"/>
              <w:adjustRightInd w:val="0"/>
              <w:rPr>
                <w:rFonts w:cs="Arial"/>
                <w:highlight w:val="green"/>
              </w:rPr>
            </w:pPr>
            <w:r>
              <w:rPr>
                <w:rFonts w:cs="Arial"/>
                <w:b/>
                <w:highlight w:val="green"/>
              </w:rPr>
              <w:br/>
            </w:r>
            <w:r w:rsidR="00F1341C" w:rsidRPr="00F1341C">
              <w:rPr>
                <w:rFonts w:cs="Arial"/>
                <w:b/>
                <w:highlight w:val="green"/>
              </w:rPr>
              <w:t xml:space="preserve">(22)  Research/Synthesizing Information. </w:t>
            </w:r>
            <w:r w:rsidR="00F1341C" w:rsidRPr="00F1341C">
              <w:rPr>
                <w:rFonts w:cs="Arial"/>
                <w:highlight w:val="green"/>
              </w:rPr>
              <w:t>Students clarify research questions and evaluate and synthesize collected information. Students are expected to:</w:t>
            </w:r>
          </w:p>
          <w:p w:rsidR="00654072" w:rsidRPr="00654072" w:rsidRDefault="00654072" w:rsidP="00654072">
            <w:pPr>
              <w:pStyle w:val="subparagrapha"/>
              <w:rPr>
                <w:highlight w:val="green"/>
              </w:rPr>
            </w:pPr>
            <w:r>
              <w:rPr>
                <w:rFonts w:cs="Arial"/>
                <w:highlight w:val="green"/>
              </w:rPr>
              <w:br/>
            </w:r>
            <w:r w:rsidR="00F1341C" w:rsidRPr="00F1341C">
              <w:rPr>
                <w:rFonts w:cs="Arial"/>
                <w:b/>
                <w:highlight w:val="green"/>
              </w:rPr>
              <w:t>(A</w:t>
            </w:r>
            <w:r w:rsidR="00F1341C" w:rsidRPr="00654072">
              <w:rPr>
                <w:rFonts w:cs="Arial"/>
                <w:b/>
                <w:highlight w:val="green"/>
              </w:rPr>
              <w:t>)</w:t>
            </w:r>
            <w:r w:rsidR="00F1341C" w:rsidRPr="00654072">
              <w:rPr>
                <w:rFonts w:cs="Arial"/>
                <w:highlight w:val="green"/>
              </w:rPr>
              <w:t>  </w:t>
            </w:r>
            <w:r w:rsidRPr="00654072">
              <w:rPr>
                <w:highlight w:val="green"/>
              </w:rPr>
              <w:t>modify the major research question as necessary to refocus the research plan;</w:t>
            </w:r>
          </w:p>
          <w:p w:rsidR="00654072" w:rsidRPr="00654072" w:rsidRDefault="00654072" w:rsidP="00654072">
            <w:pPr>
              <w:pStyle w:val="subparagrapha"/>
              <w:rPr>
                <w:highlight w:val="green"/>
              </w:rPr>
            </w:pPr>
            <w:r w:rsidRPr="00654072">
              <w:rPr>
                <w:b/>
                <w:highlight w:val="green"/>
              </w:rPr>
              <w:t>(B)  </w:t>
            </w:r>
            <w:r w:rsidRPr="00654072">
              <w:rPr>
                <w:highlight w:val="green"/>
              </w:rPr>
              <w:t>differentiate between theories and the evidence that supports them and determine whether the evidence found is weak or strong and how that evidence helps create a cogent argument; and</w:t>
            </w:r>
          </w:p>
          <w:p w:rsidR="00654072" w:rsidRDefault="00654072" w:rsidP="00654072">
            <w:pPr>
              <w:pStyle w:val="subparagrapha"/>
            </w:pPr>
            <w:r w:rsidRPr="00654072">
              <w:rPr>
                <w:b/>
                <w:highlight w:val="green"/>
              </w:rPr>
              <w:t>(C)  </w:t>
            </w:r>
            <w:r w:rsidRPr="00654072">
              <w:rPr>
                <w:highlight w:val="green"/>
              </w:rPr>
              <w:t>critique the research process at each step to implement changes as the need occurs and is identified.</w:t>
            </w:r>
          </w:p>
          <w:p w:rsidR="00654072" w:rsidRDefault="002F4C31" w:rsidP="009C25E9">
            <w:pPr>
              <w:autoSpaceDE w:val="0"/>
              <w:autoSpaceDN w:val="0"/>
              <w:adjustRightInd w:val="0"/>
              <w:rPr>
                <w:rFonts w:cs="Arial"/>
                <w:b/>
              </w:rPr>
            </w:pPr>
            <w:r>
              <w:rPr>
                <w:rFonts w:cs="Garamond-Bold"/>
                <w:b/>
                <w:bCs/>
              </w:rPr>
              <w:t>Listening/Speaking/Teamwork</w:t>
            </w:r>
            <w:r w:rsidR="009C25E9">
              <w:rPr>
                <w:rFonts w:cs="Garamond-Bold"/>
                <w:b/>
                <w:bCs/>
              </w:rPr>
              <w:br/>
            </w:r>
          </w:p>
          <w:p w:rsidR="00654072" w:rsidRDefault="009C25E9" w:rsidP="009C25E9">
            <w:pPr>
              <w:autoSpaceDE w:val="0"/>
              <w:autoSpaceDN w:val="0"/>
              <w:adjustRightInd w:val="0"/>
              <w:rPr>
                <w:rFonts w:cs="Arial"/>
              </w:rPr>
            </w:pPr>
            <w:r w:rsidRPr="00FC5ADF">
              <w:rPr>
                <w:rFonts w:cs="Arial"/>
                <w:b/>
              </w:rPr>
              <w:t>(24)  Listening and Speaking/Listening.</w:t>
            </w:r>
            <w:r w:rsidRPr="001B6710">
              <w:rPr>
                <w:rFonts w:cs="Arial"/>
              </w:rPr>
              <w:t xml:space="preserve"> Students will use comprehension skills to listen attentively to others in formal and informal settings. Students will continue to apply earlier standards with greater complexity. Students are expected to:</w:t>
            </w:r>
          </w:p>
          <w:p w:rsidR="00654072" w:rsidRDefault="00654072" w:rsidP="009C25E9">
            <w:pPr>
              <w:autoSpaceDE w:val="0"/>
              <w:autoSpaceDN w:val="0"/>
              <w:adjustRightInd w:val="0"/>
              <w:rPr>
                <w:rFonts w:cs="Arial"/>
                <w:b/>
                <w:highlight w:val="green"/>
              </w:rPr>
            </w:pPr>
            <w:r>
              <w:rPr>
                <w:rFonts w:cs="Arial"/>
              </w:rPr>
              <w:br/>
            </w:r>
            <w:r w:rsidR="009C25E9" w:rsidRPr="00FC5ADF">
              <w:rPr>
                <w:rFonts w:cs="Arial"/>
                <w:b/>
              </w:rPr>
              <w:t>(A)</w:t>
            </w:r>
            <w:r>
              <w:rPr>
                <w:rFonts w:cs="Arial"/>
              </w:rPr>
              <w:t> </w:t>
            </w:r>
            <w:r>
              <w:t>listen responsively to a speaker by framing inquiries that reflect an understanding of the content and by identifying the positions taken and the evidence in support of those positions</w:t>
            </w:r>
            <w:r w:rsidRPr="00C4299A">
              <w:rPr>
                <w:rFonts w:cs="Arial"/>
                <w:b/>
                <w:highlight w:val="green"/>
              </w:rPr>
              <w:t xml:space="preserve"> </w:t>
            </w:r>
          </w:p>
          <w:p w:rsidR="00654072" w:rsidRDefault="00654072" w:rsidP="009C25E9">
            <w:pPr>
              <w:autoSpaceDE w:val="0"/>
              <w:autoSpaceDN w:val="0"/>
              <w:adjustRightInd w:val="0"/>
              <w:rPr>
                <w:rFonts w:cs="Arial"/>
                <w:b/>
                <w:highlight w:val="green"/>
              </w:rPr>
            </w:pPr>
          </w:p>
          <w:p w:rsidR="00654072" w:rsidRDefault="00C4299A" w:rsidP="009C25E9">
            <w:pPr>
              <w:autoSpaceDE w:val="0"/>
              <w:autoSpaceDN w:val="0"/>
              <w:adjustRightInd w:val="0"/>
              <w:rPr>
                <w:rFonts w:cs="Arial"/>
                <w:b/>
                <w:highlight w:val="green"/>
              </w:rPr>
            </w:pPr>
            <w:r w:rsidRPr="00C4299A">
              <w:rPr>
                <w:rFonts w:cs="Arial"/>
                <w:b/>
                <w:highlight w:val="green"/>
              </w:rPr>
              <w:t xml:space="preserve">(25)  Listening and </w:t>
            </w:r>
            <w:r w:rsidRPr="00654072">
              <w:rPr>
                <w:rFonts w:cs="Arial"/>
                <w:b/>
                <w:highlight w:val="green"/>
              </w:rPr>
              <w:t>Speaking/Speaking.</w:t>
            </w:r>
            <w:r w:rsidRPr="00654072">
              <w:rPr>
                <w:rFonts w:cs="Arial"/>
                <w:highlight w:val="green"/>
              </w:rPr>
              <w:t xml:space="preserve"> </w:t>
            </w:r>
            <w:r w:rsidR="00654072" w:rsidRPr="00654072">
              <w:rPr>
                <w:highlight w:val="green"/>
              </w:rPr>
              <w:t xml:space="preserve">Students speak clearly and to the </w:t>
            </w:r>
            <w:r w:rsidR="00654072" w:rsidRPr="00654072">
              <w:rPr>
                <w:highlight w:val="green"/>
              </w:rPr>
              <w:lastRenderedPageBreak/>
              <w:t>point, using the conventions of language. Students will continue to apply earlier standards with greater complexity. Students are expected to give a formal presentation that exhibits a logical structure, smooth transitions, accurate evidence, well-chosen details, and rhetorical devices, and that employs eye contact, speaking rate (e.g., pauses for effect), volume, enunciation, purposeful gestures, and conventions of language to communicate ideas effectively.</w:t>
            </w:r>
            <w:r w:rsidR="00654072" w:rsidRPr="00654072">
              <w:rPr>
                <w:rFonts w:cs="Arial"/>
                <w:b/>
                <w:highlight w:val="green"/>
              </w:rPr>
              <w:t xml:space="preserve"> </w:t>
            </w:r>
          </w:p>
          <w:p w:rsidR="00654072" w:rsidRDefault="00654072" w:rsidP="009C25E9">
            <w:pPr>
              <w:autoSpaceDE w:val="0"/>
              <w:autoSpaceDN w:val="0"/>
              <w:adjustRightInd w:val="0"/>
              <w:rPr>
                <w:rFonts w:cs="Arial"/>
                <w:b/>
                <w:highlight w:val="green"/>
              </w:rPr>
            </w:pPr>
          </w:p>
          <w:p w:rsidR="002F4C31" w:rsidRPr="00654072" w:rsidRDefault="007B4750" w:rsidP="00654072">
            <w:pPr>
              <w:pStyle w:val="paragraph1"/>
            </w:pPr>
            <w:r w:rsidRPr="00815E65">
              <w:rPr>
                <w:rFonts w:cs="Arial"/>
                <w:b/>
                <w:highlight w:val="green"/>
              </w:rPr>
              <w:t>(26)  Listening and Speaking/Teamwork.</w:t>
            </w:r>
            <w:r w:rsidRPr="00815E65">
              <w:rPr>
                <w:rFonts w:cs="Arial"/>
                <w:highlight w:val="green"/>
              </w:rPr>
              <w:t xml:space="preserve"> </w:t>
            </w:r>
            <w:r w:rsidR="00654072" w:rsidRPr="00815E65">
              <w:rPr>
                <w:highlight w:val="green"/>
              </w:rPr>
              <w:t>Students work productively with others in teams. Students will continue to apply earlier standards with greater complexity. Students are expected to participate productively in teams, offering ideas or judgments that are purposeful in moving the team towards goals, asking relevant and insightful questions, tolerating a range of positions and ambiguity in decision-making, and evaluating the work of the group based on agreed-upon criteria.</w:t>
            </w: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E212C4" w:rsidRPr="00C7399B" w:rsidRDefault="00E212C4" w:rsidP="00C7399B">
            <w:pPr>
              <w:autoSpaceDE w:val="0"/>
              <w:autoSpaceDN w:val="0"/>
              <w:adjustRightInd w:val="0"/>
              <w:rPr>
                <w:rFonts w:cs="Arial"/>
                <w:color w:val="000000"/>
              </w:rPr>
            </w:pP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E212C4" w:rsidRPr="005D1F70" w:rsidRDefault="0046298A" w:rsidP="005D1F70">
            <w:pPr>
              <w:rPr>
                <w:rFonts w:cs="Arial"/>
                <w:lang w:val="it-IT"/>
              </w:rPr>
            </w:pPr>
            <w:r w:rsidRPr="005D1F70">
              <w:rPr>
                <w:rFonts w:cs="Arial"/>
                <w:lang w:val="it-IT"/>
              </w:rPr>
              <w:t xml:space="preserve"> </w:t>
            </w:r>
          </w:p>
        </w:tc>
      </w:tr>
      <w:tr w:rsidR="000E29F9">
        <w:trPr>
          <w:cantSplit/>
          <w:trHeight w:val="1058"/>
        </w:trPr>
        <w:tc>
          <w:tcPr>
            <w:tcW w:w="1720" w:type="dxa"/>
            <w:shd w:val="clear" w:color="auto" w:fill="auto"/>
          </w:tcPr>
          <w:p w:rsidR="000E29F9" w:rsidRDefault="000E29F9" w:rsidP="001A6F86">
            <w:pPr>
              <w:rPr>
                <w:rFonts w:cs="Arial"/>
                <w:b/>
              </w:rPr>
            </w:pPr>
            <w:r>
              <w:rPr>
                <w:rFonts w:cs="Arial"/>
                <w:b/>
              </w:rPr>
              <w:t>Core Components</w:t>
            </w:r>
          </w:p>
          <w:p w:rsidR="000E29F9" w:rsidRDefault="000E29F9" w:rsidP="001A6F86">
            <w:pPr>
              <w:rPr>
                <w:rFonts w:cs="Arial"/>
                <w:b/>
              </w:rPr>
            </w:pPr>
          </w:p>
        </w:tc>
        <w:tc>
          <w:tcPr>
            <w:tcW w:w="8510" w:type="dxa"/>
            <w:tcBorders>
              <w:bottom w:val="single" w:sz="4" w:space="0" w:color="auto"/>
            </w:tcBorders>
          </w:tcPr>
          <w:p w:rsidR="008B7920" w:rsidRPr="00886D08" w:rsidRDefault="00E212C4" w:rsidP="008B7920">
            <w:pPr>
              <w:ind w:left="285" w:hanging="285"/>
              <w:rPr>
                <w:rFonts w:cs="Arial"/>
                <w:b/>
                <w:bCs/>
              </w:rPr>
            </w:pPr>
            <w:r w:rsidRPr="00886D08">
              <w:rPr>
                <w:rFonts w:cs="Arial"/>
                <w:b/>
                <w:bCs/>
              </w:rPr>
              <w:t>Specificity</w:t>
            </w:r>
            <w:r w:rsidR="004E6FE8" w:rsidRPr="00886D08">
              <w:rPr>
                <w:rFonts w:cs="Arial"/>
                <w:b/>
                <w:bCs/>
              </w:rPr>
              <w:t>:</w:t>
            </w:r>
          </w:p>
          <w:p w:rsidR="004D5DDB" w:rsidRDefault="004D5DDB" w:rsidP="004D5DDB">
            <w:pPr>
              <w:rPr>
                <w:rFonts w:cs="Arial"/>
                <w:color w:val="000000"/>
              </w:rPr>
            </w:pPr>
          </w:p>
          <w:p w:rsidR="004D5DDB" w:rsidRDefault="004D5DDB" w:rsidP="00CA684F">
            <w:pPr>
              <w:rPr>
                <w:rFonts w:cs="Arial"/>
                <w:bCs/>
              </w:rPr>
            </w:pPr>
          </w:p>
          <w:p w:rsidR="00B47DDE" w:rsidRPr="00886D08" w:rsidRDefault="00B47DDE" w:rsidP="00CA684F">
            <w:pPr>
              <w:rPr>
                <w:rFonts w:cs="Arial"/>
                <w:b/>
                <w:bCs/>
              </w:rPr>
            </w:pPr>
            <w:r w:rsidRPr="00886D08">
              <w:rPr>
                <w:rFonts w:cs="Arial"/>
                <w:b/>
                <w:bCs/>
              </w:rPr>
              <w:t>Teaching Notes:</w:t>
            </w:r>
          </w:p>
          <w:p w:rsidR="00B47DDE" w:rsidRDefault="00B47DDE" w:rsidP="00CA684F">
            <w:pPr>
              <w:rPr>
                <w:rFonts w:cs="Arial"/>
                <w:bCs/>
              </w:rPr>
            </w:pPr>
          </w:p>
          <w:p w:rsidR="00E212C4" w:rsidRPr="00886D08" w:rsidRDefault="00E212C4" w:rsidP="001A6F86">
            <w:pPr>
              <w:rPr>
                <w:rFonts w:cs="Arial"/>
                <w:b/>
                <w:bCs/>
              </w:rPr>
            </w:pPr>
          </w:p>
          <w:p w:rsidR="00EE7C9E" w:rsidRDefault="00EE7C9E" w:rsidP="001A6F86">
            <w:pPr>
              <w:rPr>
                <w:rFonts w:cs="Arial"/>
                <w:b/>
                <w:bCs/>
              </w:rPr>
            </w:pPr>
            <w:r w:rsidRPr="00886D08">
              <w:rPr>
                <w:rFonts w:cs="Arial"/>
                <w:b/>
                <w:bCs/>
              </w:rPr>
              <w:t xml:space="preserve">Pacing Considerations: </w:t>
            </w:r>
          </w:p>
          <w:p w:rsidR="00E61B9E" w:rsidRPr="00886D08" w:rsidRDefault="00E61B9E" w:rsidP="001A6F86">
            <w:pPr>
              <w:rPr>
                <w:rFonts w:cs="Arial"/>
                <w:b/>
                <w:bCs/>
              </w:rPr>
            </w:pPr>
          </w:p>
          <w:p w:rsidR="00EE7C9E" w:rsidRPr="00EE7C9E" w:rsidRDefault="00EE7C9E" w:rsidP="00EE7C9E">
            <w:pPr>
              <w:ind w:left="720"/>
              <w:rPr>
                <w:rFonts w:cs="Arial"/>
                <w:bCs/>
              </w:rPr>
            </w:pPr>
          </w:p>
          <w:p w:rsidR="00E212C4" w:rsidRPr="00886D08" w:rsidRDefault="008B7920" w:rsidP="001A6F86">
            <w:pPr>
              <w:rPr>
                <w:rFonts w:cs="Arial"/>
                <w:b/>
                <w:bCs/>
              </w:rPr>
            </w:pPr>
            <w:r w:rsidRPr="00886D08">
              <w:rPr>
                <w:rFonts w:cs="Arial"/>
                <w:b/>
                <w:bCs/>
              </w:rPr>
              <w:t>S</w:t>
            </w:r>
            <w:r w:rsidR="00E212C4" w:rsidRPr="00886D08">
              <w:rPr>
                <w:rFonts w:cs="Arial"/>
                <w:b/>
                <w:bCs/>
              </w:rPr>
              <w:t>tudent vocabulary</w:t>
            </w:r>
            <w:r w:rsidR="004E6FE8" w:rsidRPr="00886D08">
              <w:rPr>
                <w:rFonts w:cs="Arial"/>
                <w:b/>
                <w:bCs/>
              </w:rPr>
              <w:t>:</w:t>
            </w:r>
          </w:p>
          <w:p w:rsidR="008B7920" w:rsidRPr="00E212C4" w:rsidRDefault="008B7920" w:rsidP="005D1F70">
            <w:pPr>
              <w:rPr>
                <w:rFonts w:cs="Arial"/>
                <w:color w:val="FF0000"/>
                <w:sz w:val="18"/>
                <w:szCs w:val="18"/>
              </w:rPr>
            </w:pPr>
          </w:p>
        </w:tc>
      </w:tr>
      <w:tr w:rsidR="009975F9">
        <w:trPr>
          <w:cantSplit/>
          <w:trHeight w:val="217"/>
        </w:trPr>
        <w:tc>
          <w:tcPr>
            <w:tcW w:w="1720" w:type="dxa"/>
          </w:tcPr>
          <w:p w:rsidR="009975F9" w:rsidRDefault="009975F9" w:rsidP="00604961">
            <w:pPr>
              <w:rPr>
                <w:rFonts w:cs="Arial"/>
                <w:b/>
              </w:rPr>
            </w:pPr>
            <w:r>
              <w:rPr>
                <w:rFonts w:cs="Arial"/>
                <w:b/>
              </w:rPr>
              <w:t>Curricular Connections (within, between, and among disciplines)</w:t>
            </w:r>
          </w:p>
        </w:tc>
        <w:tc>
          <w:tcPr>
            <w:tcW w:w="8510" w:type="dxa"/>
            <w:vAlign w:val="center"/>
          </w:tcPr>
          <w:p w:rsidR="00C316F4" w:rsidRPr="00B47DDE" w:rsidRDefault="00C316F4" w:rsidP="005D741D">
            <w:pPr>
              <w:rPr>
                <w:rStyle w:val="Hyperlink"/>
              </w:rPr>
            </w:pPr>
            <w:r>
              <w:rPr>
                <w:rFonts w:cs="Arial"/>
              </w:rPr>
              <w:t xml:space="preserve">All of the TEKS that are reviewed in this unit have already been taught in elementary school. </w:t>
            </w:r>
            <w:r w:rsidR="00917897" w:rsidRPr="00B47DDE">
              <w:rPr>
                <w:rFonts w:cs="Arial"/>
                <w:highlight w:val="yellow"/>
              </w:rPr>
              <w:fldChar w:fldCharType="begin"/>
            </w:r>
            <w:r w:rsidR="00B47DDE" w:rsidRPr="00B47DDE">
              <w:rPr>
                <w:rFonts w:cs="Arial"/>
                <w:highlight w:val="yellow"/>
              </w:rPr>
              <w:instrText xml:space="preserve"> HYPERLINK "https://www.englishspanishteks.net/files/standards/TEKS/ELAR_TEKS_K-12.pdf" </w:instrText>
            </w:r>
            <w:r w:rsidR="00917897" w:rsidRPr="00B47DDE">
              <w:rPr>
                <w:rFonts w:cs="Arial"/>
                <w:highlight w:val="yellow"/>
              </w:rPr>
              <w:fldChar w:fldCharType="separate"/>
            </w:r>
          </w:p>
          <w:p w:rsidR="00B47DDE" w:rsidRDefault="00B47DDE" w:rsidP="005D741D">
            <w:pPr>
              <w:rPr>
                <w:rFonts w:cs="Arial"/>
              </w:rPr>
            </w:pPr>
            <w:r w:rsidRPr="00B47DDE">
              <w:rPr>
                <w:rStyle w:val="Hyperlink"/>
                <w:rFonts w:cs="Arial"/>
              </w:rPr>
              <w:t>ELAR/TEKS Vertical Alignment K-12</w:t>
            </w:r>
            <w:r w:rsidR="00917897" w:rsidRPr="00B47DDE">
              <w:rPr>
                <w:rFonts w:cs="Arial"/>
                <w:highlight w:val="yellow"/>
              </w:rPr>
              <w:fldChar w:fldCharType="end"/>
            </w:r>
          </w:p>
          <w:p w:rsidR="009975F9" w:rsidRDefault="009975F9" w:rsidP="005D741D">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1A6DC5" w:rsidRPr="001A6DC5" w:rsidRDefault="001A6DC5" w:rsidP="002106E7">
            <w:pPr>
              <w:pStyle w:val="ListParagraph"/>
              <w:spacing w:line="276" w:lineRule="auto"/>
              <w:ind w:left="0"/>
            </w:pPr>
          </w:p>
        </w:tc>
      </w:tr>
      <w:tr w:rsidR="00467538">
        <w:trPr>
          <w:cantSplit/>
          <w:trHeight w:val="217"/>
        </w:trPr>
        <w:tc>
          <w:tcPr>
            <w:tcW w:w="1720" w:type="dxa"/>
          </w:tcPr>
          <w:p w:rsidR="00467538" w:rsidRDefault="00467538" w:rsidP="00DF1EA3">
            <w:pPr>
              <w:rPr>
                <w:rFonts w:cs="Arial"/>
                <w:b/>
              </w:rPr>
            </w:pPr>
            <w:r>
              <w:rPr>
                <w:rFonts w:cs="Arial"/>
                <w:b/>
              </w:rPr>
              <w:lastRenderedPageBreak/>
              <w:t>Recommended Lessons</w:t>
            </w:r>
            <w:r w:rsidR="00A96C11">
              <w:rPr>
                <w:rFonts w:cs="Arial"/>
                <w:b/>
              </w:rPr>
              <w:t xml:space="preserve"> </w:t>
            </w:r>
            <w:r w:rsidR="002E0850">
              <w:rPr>
                <w:rFonts w:cs="Arial"/>
                <w:b/>
              </w:rPr>
              <w:t>and Learning Experiences</w:t>
            </w:r>
          </w:p>
        </w:tc>
        <w:tc>
          <w:tcPr>
            <w:tcW w:w="8510" w:type="dxa"/>
          </w:tcPr>
          <w:p w:rsidR="00467538" w:rsidRPr="000C63DA" w:rsidRDefault="00467538" w:rsidP="00D573E7">
            <w:pPr>
              <w:pStyle w:val="ListParagraph"/>
              <w:spacing w:line="276" w:lineRule="auto"/>
              <w:ind w:left="0"/>
              <w:rPr>
                <w:bCs/>
              </w:rPr>
            </w:pP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B7030F" w:rsidP="00467538">
            <w:pPr>
              <w:rPr>
                <w:rFonts w:cs="Arial"/>
              </w:rPr>
            </w:pPr>
            <w:r>
              <w:rPr>
                <w:rFonts w:cs="Arial"/>
              </w:rPr>
              <w:t>See textbook for ideas for struggling readers.</w:t>
            </w:r>
          </w:p>
          <w:p w:rsidR="008B7920" w:rsidRDefault="008B7920" w:rsidP="00467538">
            <w:pPr>
              <w:rPr>
                <w:rFonts w:cs="Arial"/>
              </w:rPr>
            </w:pPr>
          </w:p>
          <w:p w:rsidR="002521E7" w:rsidRPr="00467538" w:rsidRDefault="00917897" w:rsidP="00467538">
            <w:pPr>
              <w:rPr>
                <w:rFonts w:cs="Arial"/>
              </w:rPr>
            </w:pPr>
            <w:hyperlink r:id="rId7"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t>Instructional Resources</w:t>
            </w:r>
          </w:p>
        </w:tc>
        <w:tc>
          <w:tcPr>
            <w:tcW w:w="8510" w:type="dxa"/>
          </w:tcPr>
          <w:p w:rsidR="006D3210" w:rsidRDefault="009252EF" w:rsidP="006D3210">
            <w:pPr>
              <w:rPr>
                <w:rFonts w:cs="Arial"/>
                <w:b/>
              </w:rPr>
            </w:pPr>
            <w:r>
              <w:rPr>
                <w:rFonts w:cs="Arial"/>
                <w:b/>
              </w:rPr>
              <w:t>TEXTBOOK:</w:t>
            </w:r>
          </w:p>
          <w:p w:rsidR="00C050D8" w:rsidRPr="00632A80" w:rsidRDefault="00C050D8" w:rsidP="00C050D8">
            <w:pPr>
              <w:ind w:left="720"/>
              <w:rPr>
                <w:rFonts w:cs="Arial"/>
                <w:b/>
              </w:rPr>
            </w:pPr>
            <w:r>
              <w:rPr>
                <w:rFonts w:cs="Arial"/>
                <w:b/>
              </w:rPr>
              <w:t>Texts:</w:t>
            </w:r>
          </w:p>
          <w:p w:rsidR="00C9750B" w:rsidRDefault="00C9750B" w:rsidP="006D3210">
            <w:pPr>
              <w:rPr>
                <w:rFonts w:cs="Arial"/>
              </w:rPr>
            </w:pPr>
          </w:p>
          <w:p w:rsidR="006D3210" w:rsidRPr="00394847" w:rsidRDefault="009252EF" w:rsidP="006D3210">
            <w:pPr>
              <w:rPr>
                <w:rFonts w:cs="Arial"/>
                <w:b/>
              </w:rPr>
            </w:pPr>
            <w:r>
              <w:rPr>
                <w:rFonts w:cs="Arial"/>
                <w:b/>
              </w:rPr>
              <w:t>INTERNET:</w:t>
            </w:r>
          </w:p>
          <w:p w:rsidR="002F4C31" w:rsidRPr="00394847" w:rsidRDefault="002F4C31" w:rsidP="002F4C31">
            <w:pPr>
              <w:rPr>
                <w:rFonts w:cs="Arial"/>
                <w:b/>
              </w:rPr>
            </w:pPr>
            <w:r>
              <w:rPr>
                <w:rFonts w:cs="Arial"/>
              </w:rPr>
              <w:tab/>
              <w:t xml:space="preserve">American Art Interactive Timeline:  </w:t>
            </w:r>
            <w:r>
              <w:rPr>
                <w:rFonts w:cs="Arial"/>
              </w:rPr>
              <w:tab/>
            </w:r>
            <w:hyperlink r:id="rId8" w:history="1">
              <w:r w:rsidRPr="00EF6F93">
                <w:rPr>
                  <w:rStyle w:val="Hyperlink"/>
                  <w:rFonts w:cs="Arial"/>
                </w:rPr>
                <w:t>http://www.phillipscollection.org/research/american_art/timeline.htm</w:t>
              </w:r>
            </w:hyperlink>
          </w:p>
          <w:p w:rsidR="00632A80" w:rsidRDefault="002F4C31" w:rsidP="006D3210">
            <w:pPr>
              <w:rPr>
                <w:rFonts w:cs="Arial"/>
              </w:rPr>
            </w:pPr>
            <w:r>
              <w:rPr>
                <w:rFonts w:cs="Arial"/>
              </w:rPr>
              <w:br/>
            </w:r>
          </w:p>
          <w:p w:rsidR="005D7A40" w:rsidRPr="005D7A40" w:rsidRDefault="009252EF" w:rsidP="006D3210">
            <w:pPr>
              <w:rPr>
                <w:rFonts w:cs="Arial"/>
                <w:b/>
              </w:rPr>
            </w:pPr>
            <w:r>
              <w:rPr>
                <w:rFonts w:cs="Arial"/>
                <w:b/>
              </w:rPr>
              <w:t>BOOKS:</w:t>
            </w:r>
          </w:p>
          <w:p w:rsidR="00600A16" w:rsidRDefault="00600A16" w:rsidP="005D1F70">
            <w:pPr>
              <w:ind w:left="720"/>
              <w:rPr>
                <w:rFonts w:cs="Arial"/>
              </w:rPr>
            </w:pPr>
          </w:p>
        </w:tc>
      </w:tr>
      <w:tr w:rsidR="00A96C11" w:rsidDel="00A96C11">
        <w:trPr>
          <w:trHeight w:val="217"/>
        </w:trPr>
        <w:tc>
          <w:tcPr>
            <w:tcW w:w="1720" w:type="dxa"/>
          </w:tcPr>
          <w:p w:rsidR="00A96C11" w:rsidDel="00A96C11" w:rsidRDefault="00A96C11" w:rsidP="001A6F86">
            <w:pPr>
              <w:rPr>
                <w:rFonts w:cs="Arial"/>
                <w:b/>
              </w:rPr>
            </w:pPr>
            <w:r>
              <w:rPr>
                <w:rFonts w:cs="Arial"/>
                <w:b/>
              </w:rPr>
              <w:t>Assessment Resources</w:t>
            </w:r>
          </w:p>
        </w:tc>
        <w:tc>
          <w:tcPr>
            <w:tcW w:w="8510" w:type="dxa"/>
          </w:tcPr>
          <w:p w:rsidR="00210338" w:rsidRPr="005D1F70" w:rsidDel="00A96C11" w:rsidRDefault="00210338" w:rsidP="005D1F70">
            <w:pPr>
              <w:spacing w:line="276" w:lineRule="auto"/>
              <w:rPr>
                <w:rFonts w:cs="Arial"/>
              </w:rPr>
            </w:pPr>
          </w:p>
        </w:tc>
      </w:tr>
    </w:tbl>
    <w:p w:rsidR="001A6F86" w:rsidRDefault="002E1732" w:rsidP="008F508F">
      <w:r w:rsidRPr="002E1732">
        <w:rPr>
          <w:highlight w:val="green"/>
        </w:rPr>
        <w:t>Extension TEKS</w:t>
      </w:r>
    </w:p>
    <w:sectPr w:rsidR="001A6F86" w:rsidSect="00CA7CF6">
      <w:footerReference w:type="default" r:id="rId9"/>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4B9F" w:rsidRDefault="002B4B9F">
      <w:r>
        <w:separator/>
      </w:r>
    </w:p>
  </w:endnote>
  <w:endnote w:type="continuationSeparator" w:id="0">
    <w:p w:rsidR="002B4B9F" w:rsidRDefault="002B4B9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Minion Pro">
    <w:altName w:val="Cambria"/>
    <w:panose1 w:val="00000000000000000000"/>
    <w:charset w:val="00"/>
    <w:family w:val="roman"/>
    <w:notTrueType/>
    <w:pitch w:val="variable"/>
    <w:sig w:usb0="E00002AF" w:usb1="5000E07B" w:usb2="00000000" w:usb3="00000000" w:csb0="0000019F" w:csb1="00000000"/>
  </w:font>
  <w:font w:name="Garamond-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4072" w:rsidRDefault="00654072" w:rsidP="00E15E19">
    <w:pPr>
      <w:pStyle w:val="Footer"/>
      <w:tabs>
        <w:tab w:val="clear" w:pos="4320"/>
        <w:tab w:val="clear" w:pos="8640"/>
        <w:tab w:val="center" w:pos="4900"/>
        <w:tab w:val="right" w:pos="9900"/>
      </w:tabs>
    </w:pPr>
    <w:r>
      <w:rPr>
        <w:rFonts w:cs="Arial"/>
        <w:color w:val="000000"/>
      </w:rPr>
      <w:t>© Round Rock I.S.D.</w:t>
    </w:r>
    <w:r>
      <w:tab/>
    </w:r>
    <w:r>
      <w:tab/>
    </w:r>
    <w:r w:rsidR="00917897">
      <w:rPr>
        <w:rStyle w:val="PageNumber"/>
      </w:rPr>
      <w:fldChar w:fldCharType="begin"/>
    </w:r>
    <w:r>
      <w:rPr>
        <w:rStyle w:val="PageNumber"/>
      </w:rPr>
      <w:instrText xml:space="preserve"> PAGE </w:instrText>
    </w:r>
    <w:r w:rsidR="00917897">
      <w:rPr>
        <w:rStyle w:val="PageNumber"/>
      </w:rPr>
      <w:fldChar w:fldCharType="separate"/>
    </w:r>
    <w:r w:rsidR="007F59EC">
      <w:rPr>
        <w:rStyle w:val="PageNumber"/>
        <w:noProof/>
      </w:rPr>
      <w:t>1</w:t>
    </w:r>
    <w:r w:rsidR="00917897">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4B9F" w:rsidRDefault="002B4B9F">
      <w:r>
        <w:separator/>
      </w:r>
    </w:p>
  </w:footnote>
  <w:footnote w:type="continuationSeparator" w:id="0">
    <w:p w:rsidR="002B4B9F" w:rsidRDefault="002B4B9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44B631C"/>
    <w:multiLevelType w:val="hybridMultilevel"/>
    <w:tmpl w:val="7EA87E26"/>
    <w:lvl w:ilvl="0" w:tplc="BCFE08B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4E45725"/>
    <w:multiLevelType w:val="hybridMultilevel"/>
    <w:tmpl w:val="C8CA8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AF3134"/>
    <w:multiLevelType w:val="hybridMultilevel"/>
    <w:tmpl w:val="1958A548"/>
    <w:lvl w:ilvl="0" w:tplc="6B7CE854">
      <w:start w:val="1"/>
      <w:numFmt w:val="decimal"/>
      <w:lvlText w:val="(%1)"/>
      <w:lvlJc w:val="left"/>
      <w:pPr>
        <w:ind w:left="360" w:hanging="360"/>
      </w:pPr>
      <w:rPr>
        <w:rFonts w:ascii="Arial" w:eastAsia="Times New Roman" w:hAnsi="Arial" w:cs="Symbol"/>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3025F5B"/>
    <w:multiLevelType w:val="hybridMultilevel"/>
    <w:tmpl w:val="AD8200D4"/>
    <w:lvl w:ilvl="0" w:tplc="ADC62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05638D2"/>
    <w:multiLevelType w:val="hybridMultilevel"/>
    <w:tmpl w:val="323456B4"/>
    <w:lvl w:ilvl="0" w:tplc="4F88A9C4">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A2179B"/>
    <w:multiLevelType w:val="hybridMultilevel"/>
    <w:tmpl w:val="936E72A6"/>
    <w:lvl w:ilvl="0" w:tplc="84D43AF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26A70EEA"/>
    <w:multiLevelType w:val="hybridMultilevel"/>
    <w:tmpl w:val="A65CBA5E"/>
    <w:lvl w:ilvl="0" w:tplc="472E2EDE">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ACF0F2F"/>
    <w:multiLevelType w:val="hybridMultilevel"/>
    <w:tmpl w:val="A5984CE4"/>
    <w:lvl w:ilvl="0" w:tplc="4FEC7606">
      <w:start w:val="3"/>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D9C0283"/>
    <w:multiLevelType w:val="hybridMultilevel"/>
    <w:tmpl w:val="F6A81CA4"/>
    <w:lvl w:ilvl="0" w:tplc="64B6339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2EE9670A"/>
    <w:multiLevelType w:val="hybridMultilevel"/>
    <w:tmpl w:val="DD5461D4"/>
    <w:lvl w:ilvl="0" w:tplc="03AC286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1">
    <w:nsid w:val="325F2A3E"/>
    <w:multiLevelType w:val="hybridMultilevel"/>
    <w:tmpl w:val="AEB6F156"/>
    <w:lvl w:ilvl="0" w:tplc="C21E7844">
      <w:start w:val="2"/>
      <w:numFmt w:val="decimal"/>
      <w:lvlText w:val="%1."/>
      <w:lvlJc w:val="left"/>
      <w:pPr>
        <w:ind w:left="10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5360E4E"/>
    <w:multiLevelType w:val="hybridMultilevel"/>
    <w:tmpl w:val="F6EE950E"/>
    <w:lvl w:ilvl="0" w:tplc="5CF83430">
      <w:start w:val="5"/>
      <w:numFmt w:val="decimal"/>
      <w:lvlText w:val="%1."/>
      <w:lvlJc w:val="left"/>
      <w:pPr>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9B04BEB"/>
    <w:multiLevelType w:val="hybridMultilevel"/>
    <w:tmpl w:val="7FAE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BBB25CC"/>
    <w:multiLevelType w:val="hybridMultilevel"/>
    <w:tmpl w:val="A1780A7C"/>
    <w:lvl w:ilvl="0" w:tplc="D8D0221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5">
    <w:nsid w:val="4F0E1410"/>
    <w:multiLevelType w:val="hybridMultilevel"/>
    <w:tmpl w:val="F6D4E452"/>
    <w:lvl w:ilvl="0" w:tplc="FE826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F9E1421"/>
    <w:multiLevelType w:val="hybridMultilevel"/>
    <w:tmpl w:val="F3E429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3CF65F1"/>
    <w:multiLevelType w:val="hybridMultilevel"/>
    <w:tmpl w:val="3DDCA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4A20999"/>
    <w:multiLevelType w:val="hybridMultilevel"/>
    <w:tmpl w:val="D48EF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1320E29"/>
    <w:multiLevelType w:val="hybridMultilevel"/>
    <w:tmpl w:val="D6BEB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EDE7C08"/>
    <w:multiLevelType w:val="hybridMultilevel"/>
    <w:tmpl w:val="2434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5F86CA1"/>
    <w:multiLevelType w:val="hybridMultilevel"/>
    <w:tmpl w:val="534E688C"/>
    <w:lvl w:ilvl="0" w:tplc="8E0E5914">
      <w:start w:val="3"/>
      <w:numFmt w:val="decimal"/>
      <w:lvlText w:val="%1."/>
      <w:lvlJc w:val="left"/>
      <w:pPr>
        <w:ind w:left="1065" w:hanging="360"/>
      </w:pPr>
      <w:rPr>
        <w:rFonts w:hint="default"/>
        <w:color w:val="auto"/>
      </w:rPr>
    </w:lvl>
    <w:lvl w:ilvl="1" w:tplc="2EE20AD4">
      <w:numFmt w:val="bullet"/>
      <w:lvlText w:val=""/>
      <w:lvlJc w:val="left"/>
      <w:pPr>
        <w:ind w:left="1440" w:hanging="360"/>
      </w:pPr>
      <w:rPr>
        <w:rFonts w:ascii="Arial" w:eastAsia="Times New Roman" w:hAnsi="Arial" w:cs="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B2F1C56"/>
    <w:multiLevelType w:val="hybridMultilevel"/>
    <w:tmpl w:val="AF4C6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0"/>
  </w:num>
  <w:num w:numId="3">
    <w:abstractNumId w:val="21"/>
  </w:num>
  <w:num w:numId="4">
    <w:abstractNumId w:val="8"/>
  </w:num>
  <w:num w:numId="5">
    <w:abstractNumId w:val="4"/>
  </w:num>
  <w:num w:numId="6">
    <w:abstractNumId w:val="5"/>
  </w:num>
  <w:num w:numId="7">
    <w:abstractNumId w:val="7"/>
  </w:num>
  <w:num w:numId="8">
    <w:abstractNumId w:val="18"/>
  </w:num>
  <w:num w:numId="9">
    <w:abstractNumId w:val="17"/>
  </w:num>
  <w:num w:numId="10">
    <w:abstractNumId w:val="2"/>
  </w:num>
  <w:num w:numId="11">
    <w:abstractNumId w:val="13"/>
  </w:num>
  <w:num w:numId="12">
    <w:abstractNumId w:val="19"/>
  </w:num>
  <w:num w:numId="13">
    <w:abstractNumId w:val="20"/>
  </w:num>
  <w:num w:numId="14">
    <w:abstractNumId w:val="0"/>
  </w:num>
  <w:num w:numId="15">
    <w:abstractNumId w:val="15"/>
  </w:num>
  <w:num w:numId="16">
    <w:abstractNumId w:val="1"/>
  </w:num>
  <w:num w:numId="17">
    <w:abstractNumId w:val="12"/>
  </w:num>
  <w:num w:numId="18">
    <w:abstractNumId w:val="14"/>
  </w:num>
  <w:num w:numId="19">
    <w:abstractNumId w:val="9"/>
  </w:num>
  <w:num w:numId="20">
    <w:abstractNumId w:val="6"/>
  </w:num>
  <w:num w:numId="21">
    <w:abstractNumId w:val="22"/>
  </w:num>
  <w:num w:numId="22">
    <w:abstractNumId w:val="16"/>
  </w:num>
  <w:num w:numId="23">
    <w:abstractNumId w:val="11"/>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701"/>
  <w:doNotTrackMoves/>
  <w:defaultTabStop w:val="720"/>
  <w:drawingGridHorizontalSpacing w:val="100"/>
  <w:displayHorizontalDrawingGridEvery w:val="2"/>
  <w:displayVerticalDrawingGridEvery w:val="2"/>
  <w:noPunctuationKerning/>
  <w:characterSpacingControl w:val="doNotCompress"/>
  <w:hdrShapeDefaults>
    <o:shapedefaults v:ext="edit" spidmax="5122"/>
  </w:hdrShapeDefaults>
  <w:footnotePr>
    <w:footnote w:id="-1"/>
    <w:footnote w:id="0"/>
  </w:footnotePr>
  <w:endnotePr>
    <w:endnote w:id="-1"/>
    <w:endnote w:id="0"/>
  </w:endnotePr>
  <w:compat/>
  <w:rsids>
    <w:rsidRoot w:val="00587A07"/>
    <w:rsid w:val="000025D9"/>
    <w:rsid w:val="00015207"/>
    <w:rsid w:val="00026A30"/>
    <w:rsid w:val="000305BB"/>
    <w:rsid w:val="0003160A"/>
    <w:rsid w:val="0003528A"/>
    <w:rsid w:val="00037717"/>
    <w:rsid w:val="00040DE8"/>
    <w:rsid w:val="0004338A"/>
    <w:rsid w:val="00052C40"/>
    <w:rsid w:val="00077C42"/>
    <w:rsid w:val="000A17EE"/>
    <w:rsid w:val="000A3AA5"/>
    <w:rsid w:val="000B541F"/>
    <w:rsid w:val="000C5BB1"/>
    <w:rsid w:val="000C63DA"/>
    <w:rsid w:val="000D588A"/>
    <w:rsid w:val="000D6F04"/>
    <w:rsid w:val="000E29F9"/>
    <w:rsid w:val="000E5BD0"/>
    <w:rsid w:val="000E7055"/>
    <w:rsid w:val="000F35BA"/>
    <w:rsid w:val="000F3D2E"/>
    <w:rsid w:val="00102B8A"/>
    <w:rsid w:val="00122484"/>
    <w:rsid w:val="0012268B"/>
    <w:rsid w:val="0012518B"/>
    <w:rsid w:val="00130BA4"/>
    <w:rsid w:val="00131A77"/>
    <w:rsid w:val="00146CA5"/>
    <w:rsid w:val="00150F3A"/>
    <w:rsid w:val="001530B5"/>
    <w:rsid w:val="00171A92"/>
    <w:rsid w:val="00175721"/>
    <w:rsid w:val="0018500A"/>
    <w:rsid w:val="00192243"/>
    <w:rsid w:val="001A0B6D"/>
    <w:rsid w:val="001A6DC5"/>
    <w:rsid w:val="001A6F86"/>
    <w:rsid w:val="001B040C"/>
    <w:rsid w:val="001C128C"/>
    <w:rsid w:val="001E0456"/>
    <w:rsid w:val="001F7B8F"/>
    <w:rsid w:val="00201F53"/>
    <w:rsid w:val="00205CA2"/>
    <w:rsid w:val="00210338"/>
    <w:rsid w:val="002106E7"/>
    <w:rsid w:val="0021632D"/>
    <w:rsid w:val="00220DEA"/>
    <w:rsid w:val="00222A78"/>
    <w:rsid w:val="00233577"/>
    <w:rsid w:val="002476FD"/>
    <w:rsid w:val="002521E7"/>
    <w:rsid w:val="0026112E"/>
    <w:rsid w:val="002777FF"/>
    <w:rsid w:val="00281DEF"/>
    <w:rsid w:val="00284102"/>
    <w:rsid w:val="00286FAC"/>
    <w:rsid w:val="002979EF"/>
    <w:rsid w:val="002A6F89"/>
    <w:rsid w:val="002B4B9F"/>
    <w:rsid w:val="002B58F2"/>
    <w:rsid w:val="002E0850"/>
    <w:rsid w:val="002E1732"/>
    <w:rsid w:val="002E5B42"/>
    <w:rsid w:val="002F0D31"/>
    <w:rsid w:val="002F4C31"/>
    <w:rsid w:val="002F7F7B"/>
    <w:rsid w:val="00302AA3"/>
    <w:rsid w:val="00306665"/>
    <w:rsid w:val="00313BEA"/>
    <w:rsid w:val="00330297"/>
    <w:rsid w:val="00365932"/>
    <w:rsid w:val="00366C65"/>
    <w:rsid w:val="0037412A"/>
    <w:rsid w:val="003759FC"/>
    <w:rsid w:val="00381234"/>
    <w:rsid w:val="00385B34"/>
    <w:rsid w:val="00394847"/>
    <w:rsid w:val="00395935"/>
    <w:rsid w:val="003C30D0"/>
    <w:rsid w:val="003D1927"/>
    <w:rsid w:val="003F046B"/>
    <w:rsid w:val="003F3C5B"/>
    <w:rsid w:val="003F4569"/>
    <w:rsid w:val="003F64FE"/>
    <w:rsid w:val="0040068D"/>
    <w:rsid w:val="00424F3B"/>
    <w:rsid w:val="00447A5C"/>
    <w:rsid w:val="00450307"/>
    <w:rsid w:val="0046298A"/>
    <w:rsid w:val="00467538"/>
    <w:rsid w:val="00470F7B"/>
    <w:rsid w:val="004A509D"/>
    <w:rsid w:val="004A55F9"/>
    <w:rsid w:val="004D5DDB"/>
    <w:rsid w:val="004E5BD3"/>
    <w:rsid w:val="004E6FE8"/>
    <w:rsid w:val="004F3F00"/>
    <w:rsid w:val="004F7DCC"/>
    <w:rsid w:val="00503F27"/>
    <w:rsid w:val="0050555E"/>
    <w:rsid w:val="005059A5"/>
    <w:rsid w:val="00513264"/>
    <w:rsid w:val="00532D1B"/>
    <w:rsid w:val="00537711"/>
    <w:rsid w:val="00560172"/>
    <w:rsid w:val="005634F2"/>
    <w:rsid w:val="00564AD9"/>
    <w:rsid w:val="00572014"/>
    <w:rsid w:val="00575258"/>
    <w:rsid w:val="0058189A"/>
    <w:rsid w:val="00584D96"/>
    <w:rsid w:val="00587A07"/>
    <w:rsid w:val="00595441"/>
    <w:rsid w:val="005974A4"/>
    <w:rsid w:val="005A2A21"/>
    <w:rsid w:val="005A2CC9"/>
    <w:rsid w:val="005A59E6"/>
    <w:rsid w:val="005C3A82"/>
    <w:rsid w:val="005C59F1"/>
    <w:rsid w:val="005D1F70"/>
    <w:rsid w:val="005D741D"/>
    <w:rsid w:val="005D7A40"/>
    <w:rsid w:val="005E41B6"/>
    <w:rsid w:val="006009B2"/>
    <w:rsid w:val="00600A16"/>
    <w:rsid w:val="00604961"/>
    <w:rsid w:val="00611C40"/>
    <w:rsid w:val="006177A5"/>
    <w:rsid w:val="00626600"/>
    <w:rsid w:val="00632A80"/>
    <w:rsid w:val="00650D7C"/>
    <w:rsid w:val="00654072"/>
    <w:rsid w:val="0065535E"/>
    <w:rsid w:val="006554AA"/>
    <w:rsid w:val="00655DA6"/>
    <w:rsid w:val="00673CA0"/>
    <w:rsid w:val="006856E0"/>
    <w:rsid w:val="00686186"/>
    <w:rsid w:val="006871DA"/>
    <w:rsid w:val="0069017D"/>
    <w:rsid w:val="006920FC"/>
    <w:rsid w:val="006942D6"/>
    <w:rsid w:val="006A3F97"/>
    <w:rsid w:val="006B03E4"/>
    <w:rsid w:val="006C0B14"/>
    <w:rsid w:val="006C1072"/>
    <w:rsid w:val="006D3210"/>
    <w:rsid w:val="006D7861"/>
    <w:rsid w:val="006E27A6"/>
    <w:rsid w:val="006F6916"/>
    <w:rsid w:val="007006C8"/>
    <w:rsid w:val="00701D50"/>
    <w:rsid w:val="007075E1"/>
    <w:rsid w:val="00727B75"/>
    <w:rsid w:val="007361D2"/>
    <w:rsid w:val="007365DC"/>
    <w:rsid w:val="007376F8"/>
    <w:rsid w:val="007450D7"/>
    <w:rsid w:val="0076349A"/>
    <w:rsid w:val="00763C7C"/>
    <w:rsid w:val="00772CB8"/>
    <w:rsid w:val="007812B6"/>
    <w:rsid w:val="0078441F"/>
    <w:rsid w:val="00793B68"/>
    <w:rsid w:val="007971C5"/>
    <w:rsid w:val="007A5695"/>
    <w:rsid w:val="007A6FEB"/>
    <w:rsid w:val="007B4750"/>
    <w:rsid w:val="007C0A57"/>
    <w:rsid w:val="007C124B"/>
    <w:rsid w:val="007D3B7E"/>
    <w:rsid w:val="007D6457"/>
    <w:rsid w:val="007E7FC7"/>
    <w:rsid w:val="007F59EC"/>
    <w:rsid w:val="007F6E98"/>
    <w:rsid w:val="00815E65"/>
    <w:rsid w:val="00822067"/>
    <w:rsid w:val="00835157"/>
    <w:rsid w:val="00835BC2"/>
    <w:rsid w:val="00841473"/>
    <w:rsid w:val="00841ED0"/>
    <w:rsid w:val="00855E6A"/>
    <w:rsid w:val="00857100"/>
    <w:rsid w:val="00876218"/>
    <w:rsid w:val="00882B0A"/>
    <w:rsid w:val="00886D08"/>
    <w:rsid w:val="008934D2"/>
    <w:rsid w:val="008A699A"/>
    <w:rsid w:val="008B4088"/>
    <w:rsid w:val="008B4531"/>
    <w:rsid w:val="008B66D8"/>
    <w:rsid w:val="008B7920"/>
    <w:rsid w:val="008C687C"/>
    <w:rsid w:val="008D56FC"/>
    <w:rsid w:val="008D5FE5"/>
    <w:rsid w:val="008E19B4"/>
    <w:rsid w:val="008E3C15"/>
    <w:rsid w:val="008E3E10"/>
    <w:rsid w:val="008E6515"/>
    <w:rsid w:val="008F3233"/>
    <w:rsid w:val="008F4406"/>
    <w:rsid w:val="008F508F"/>
    <w:rsid w:val="00901547"/>
    <w:rsid w:val="009042A8"/>
    <w:rsid w:val="00917897"/>
    <w:rsid w:val="00924E77"/>
    <w:rsid w:val="009252EF"/>
    <w:rsid w:val="00925ACE"/>
    <w:rsid w:val="00926FA5"/>
    <w:rsid w:val="00927693"/>
    <w:rsid w:val="00954FDF"/>
    <w:rsid w:val="009677EC"/>
    <w:rsid w:val="00974074"/>
    <w:rsid w:val="00975BC4"/>
    <w:rsid w:val="00987F0B"/>
    <w:rsid w:val="009975F9"/>
    <w:rsid w:val="009A17A2"/>
    <w:rsid w:val="009B2FB0"/>
    <w:rsid w:val="009B7269"/>
    <w:rsid w:val="009C25E9"/>
    <w:rsid w:val="009E33C6"/>
    <w:rsid w:val="009E3C8B"/>
    <w:rsid w:val="009E497C"/>
    <w:rsid w:val="009F1B25"/>
    <w:rsid w:val="00A02CFC"/>
    <w:rsid w:val="00A0492A"/>
    <w:rsid w:val="00A0798A"/>
    <w:rsid w:val="00A10F3E"/>
    <w:rsid w:val="00A2523B"/>
    <w:rsid w:val="00A277FD"/>
    <w:rsid w:val="00A32F8F"/>
    <w:rsid w:val="00A47DD9"/>
    <w:rsid w:val="00A538ED"/>
    <w:rsid w:val="00A60634"/>
    <w:rsid w:val="00A607FE"/>
    <w:rsid w:val="00A72D7E"/>
    <w:rsid w:val="00A75651"/>
    <w:rsid w:val="00A8360B"/>
    <w:rsid w:val="00A8396C"/>
    <w:rsid w:val="00A91DDD"/>
    <w:rsid w:val="00A96C11"/>
    <w:rsid w:val="00A97747"/>
    <w:rsid w:val="00AF3870"/>
    <w:rsid w:val="00AF7CA2"/>
    <w:rsid w:val="00B02B8C"/>
    <w:rsid w:val="00B27BBB"/>
    <w:rsid w:val="00B421A6"/>
    <w:rsid w:val="00B46E37"/>
    <w:rsid w:val="00B47DDE"/>
    <w:rsid w:val="00B55B64"/>
    <w:rsid w:val="00B7030F"/>
    <w:rsid w:val="00B749C2"/>
    <w:rsid w:val="00B75990"/>
    <w:rsid w:val="00B975CC"/>
    <w:rsid w:val="00BA11A8"/>
    <w:rsid w:val="00BB3BD0"/>
    <w:rsid w:val="00BB6543"/>
    <w:rsid w:val="00BC252E"/>
    <w:rsid w:val="00BC52F8"/>
    <w:rsid w:val="00BD4FF9"/>
    <w:rsid w:val="00BE0682"/>
    <w:rsid w:val="00BE3FCE"/>
    <w:rsid w:val="00BE57E5"/>
    <w:rsid w:val="00BF57FE"/>
    <w:rsid w:val="00C03B19"/>
    <w:rsid w:val="00C050D8"/>
    <w:rsid w:val="00C135CA"/>
    <w:rsid w:val="00C21DA7"/>
    <w:rsid w:val="00C231B9"/>
    <w:rsid w:val="00C23D12"/>
    <w:rsid w:val="00C271D5"/>
    <w:rsid w:val="00C316F4"/>
    <w:rsid w:val="00C32B54"/>
    <w:rsid w:val="00C32EB2"/>
    <w:rsid w:val="00C369D2"/>
    <w:rsid w:val="00C4299A"/>
    <w:rsid w:val="00C476D6"/>
    <w:rsid w:val="00C71BE2"/>
    <w:rsid w:val="00C71E6E"/>
    <w:rsid w:val="00C72525"/>
    <w:rsid w:val="00C7399B"/>
    <w:rsid w:val="00C756F4"/>
    <w:rsid w:val="00C836D6"/>
    <w:rsid w:val="00C9750B"/>
    <w:rsid w:val="00CA381E"/>
    <w:rsid w:val="00CA4EA2"/>
    <w:rsid w:val="00CA684F"/>
    <w:rsid w:val="00CA7CF6"/>
    <w:rsid w:val="00CC5FB4"/>
    <w:rsid w:val="00CC60E6"/>
    <w:rsid w:val="00CE1BA0"/>
    <w:rsid w:val="00CE5D6B"/>
    <w:rsid w:val="00CE73DC"/>
    <w:rsid w:val="00CF377D"/>
    <w:rsid w:val="00CF39C7"/>
    <w:rsid w:val="00CF77AD"/>
    <w:rsid w:val="00D0447F"/>
    <w:rsid w:val="00D31CE7"/>
    <w:rsid w:val="00D4637B"/>
    <w:rsid w:val="00D54320"/>
    <w:rsid w:val="00D5445E"/>
    <w:rsid w:val="00D573E7"/>
    <w:rsid w:val="00D64504"/>
    <w:rsid w:val="00D666B5"/>
    <w:rsid w:val="00D75F8B"/>
    <w:rsid w:val="00D7710D"/>
    <w:rsid w:val="00D77D19"/>
    <w:rsid w:val="00D942C9"/>
    <w:rsid w:val="00D95091"/>
    <w:rsid w:val="00D9713E"/>
    <w:rsid w:val="00DB0220"/>
    <w:rsid w:val="00DB1120"/>
    <w:rsid w:val="00DE32B4"/>
    <w:rsid w:val="00DF1EA3"/>
    <w:rsid w:val="00DF4655"/>
    <w:rsid w:val="00DF73A8"/>
    <w:rsid w:val="00E0378A"/>
    <w:rsid w:val="00E15E19"/>
    <w:rsid w:val="00E212C4"/>
    <w:rsid w:val="00E21F6A"/>
    <w:rsid w:val="00E22765"/>
    <w:rsid w:val="00E3021D"/>
    <w:rsid w:val="00E32B16"/>
    <w:rsid w:val="00E33EC8"/>
    <w:rsid w:val="00E37D01"/>
    <w:rsid w:val="00E4097F"/>
    <w:rsid w:val="00E41068"/>
    <w:rsid w:val="00E547C2"/>
    <w:rsid w:val="00E61B9E"/>
    <w:rsid w:val="00E66314"/>
    <w:rsid w:val="00E84D59"/>
    <w:rsid w:val="00E85223"/>
    <w:rsid w:val="00EB4528"/>
    <w:rsid w:val="00EB5035"/>
    <w:rsid w:val="00ED37FE"/>
    <w:rsid w:val="00EE2FBF"/>
    <w:rsid w:val="00EE3236"/>
    <w:rsid w:val="00EE6048"/>
    <w:rsid w:val="00EE7C9E"/>
    <w:rsid w:val="00EF1265"/>
    <w:rsid w:val="00F1341C"/>
    <w:rsid w:val="00F14B26"/>
    <w:rsid w:val="00F17B78"/>
    <w:rsid w:val="00F21969"/>
    <w:rsid w:val="00F45192"/>
    <w:rsid w:val="00F54C72"/>
    <w:rsid w:val="00F55070"/>
    <w:rsid w:val="00F724A0"/>
    <w:rsid w:val="00F837F0"/>
    <w:rsid w:val="00F84EAD"/>
    <w:rsid w:val="00F94441"/>
    <w:rsid w:val="00F9486D"/>
    <w:rsid w:val="00FA019A"/>
    <w:rsid w:val="00FA3FA6"/>
    <w:rsid w:val="00FA46AE"/>
    <w:rsid w:val="00FB295B"/>
    <w:rsid w:val="00FB45EA"/>
    <w:rsid w:val="00FC64FE"/>
    <w:rsid w:val="00FD2ABD"/>
    <w:rsid w:val="00FE195F"/>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267">
    <w:lsdException w:name="heading 6" w:uiPriority="9" w:qFormat="1"/>
  </w:latentStyles>
  <w:style w:type="paragraph" w:default="1" w:styleId="Normal">
    <w:name w:val="Normal"/>
    <w:qFormat/>
    <w:rsid w:val="001A6F86"/>
    <w:rPr>
      <w:rFonts w:ascii="Arial" w:hAnsi="Arial"/>
    </w:rPr>
  </w:style>
  <w:style w:type="paragraph" w:styleId="Heading6">
    <w:name w:val="heading 6"/>
    <w:basedOn w:val="Normal"/>
    <w:next w:val="Normal"/>
    <w:link w:val="Heading6Char"/>
    <w:uiPriority w:val="9"/>
    <w:qFormat/>
    <w:rsid w:val="007F59EC"/>
    <w:pPr>
      <w:spacing w:before="240" w:after="60"/>
      <w:outlineLvl w:val="5"/>
    </w:pPr>
    <w:rPr>
      <w:rFonts w:ascii="Calibri" w:hAnsi="Calibri"/>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34"/>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8E6515"/>
    <w:pPr>
      <w:spacing w:before="100" w:beforeAutospacing="1" w:after="100" w:afterAutospacing="1"/>
    </w:pPr>
    <w:rPr>
      <w:rFonts w:ascii="Times New Roman" w:hAnsi="Times New Roman"/>
    </w:rPr>
  </w:style>
  <w:style w:type="character" w:customStyle="1" w:styleId="subtitlesearchpage1">
    <w:name w:val="subtitlesearchpage1"/>
    <w:basedOn w:val="DefaultParagraphFont"/>
    <w:rsid w:val="006D3210"/>
    <w:rPr>
      <w:rFonts w:ascii="Arial" w:hAnsi="Arial" w:cs="Arial" w:hint="default"/>
      <w:b w:val="0"/>
      <w:bCs w:val="0"/>
      <w:color w:val="000000"/>
      <w:sz w:val="20"/>
      <w:szCs w:val="20"/>
    </w:rPr>
  </w:style>
  <w:style w:type="paragraph" w:customStyle="1" w:styleId="Pa7">
    <w:name w:val="Pa7"/>
    <w:basedOn w:val="Default"/>
    <w:next w:val="Default"/>
    <w:uiPriority w:val="99"/>
    <w:rsid w:val="00772CB8"/>
    <w:pPr>
      <w:spacing w:line="241" w:lineRule="atLeast"/>
    </w:pPr>
    <w:rPr>
      <w:rFonts w:ascii="Minion Pro" w:hAnsi="Minion Pro" w:cs="Times New Roman"/>
      <w:color w:val="auto"/>
    </w:rPr>
  </w:style>
  <w:style w:type="paragraph" w:customStyle="1" w:styleId="Pa23">
    <w:name w:val="Pa23"/>
    <w:basedOn w:val="Default"/>
    <w:next w:val="Default"/>
    <w:uiPriority w:val="99"/>
    <w:rsid w:val="00772CB8"/>
    <w:pPr>
      <w:spacing w:line="201" w:lineRule="atLeast"/>
    </w:pPr>
    <w:rPr>
      <w:rFonts w:ascii="Minion Pro" w:hAnsi="Minion Pro" w:cs="Times New Roman"/>
      <w:color w:val="auto"/>
    </w:rPr>
  </w:style>
  <w:style w:type="paragraph" w:customStyle="1" w:styleId="Pa15">
    <w:name w:val="Pa15"/>
    <w:basedOn w:val="Default"/>
    <w:next w:val="Default"/>
    <w:uiPriority w:val="99"/>
    <w:rsid w:val="00772CB8"/>
    <w:pPr>
      <w:spacing w:line="161" w:lineRule="atLeast"/>
    </w:pPr>
    <w:rPr>
      <w:rFonts w:ascii="Minion Pro" w:hAnsi="Minion Pro" w:cs="Times New Roman"/>
      <w:color w:val="auto"/>
    </w:rPr>
  </w:style>
  <w:style w:type="paragraph" w:customStyle="1" w:styleId="Pa18">
    <w:name w:val="Pa18"/>
    <w:basedOn w:val="Default"/>
    <w:next w:val="Default"/>
    <w:uiPriority w:val="99"/>
    <w:rsid w:val="00857100"/>
    <w:pPr>
      <w:spacing w:line="241" w:lineRule="atLeast"/>
    </w:pPr>
    <w:rPr>
      <w:rFonts w:ascii="Minion Pro" w:hAnsi="Minion Pro" w:cs="Times New Roman"/>
      <w:color w:val="auto"/>
    </w:rPr>
  </w:style>
  <w:style w:type="paragraph" w:customStyle="1" w:styleId="Pa20">
    <w:name w:val="Pa20"/>
    <w:basedOn w:val="Default"/>
    <w:next w:val="Default"/>
    <w:uiPriority w:val="99"/>
    <w:rsid w:val="00857100"/>
    <w:pPr>
      <w:spacing w:line="221" w:lineRule="atLeast"/>
    </w:pPr>
    <w:rPr>
      <w:rFonts w:ascii="Minion Pro" w:hAnsi="Minion Pro" w:cs="Times New Roman"/>
      <w:color w:val="auto"/>
    </w:rPr>
  </w:style>
  <w:style w:type="character" w:styleId="Strong">
    <w:name w:val="Strong"/>
    <w:basedOn w:val="DefaultParagraphFont"/>
    <w:uiPriority w:val="22"/>
    <w:qFormat/>
    <w:rsid w:val="00040DE8"/>
    <w:rPr>
      <w:b/>
      <w:bCs/>
    </w:rPr>
  </w:style>
  <w:style w:type="paragraph" w:customStyle="1" w:styleId="subparagrapha">
    <w:name w:val="subparagrapha"/>
    <w:basedOn w:val="Normal"/>
    <w:rsid w:val="004A509D"/>
    <w:pPr>
      <w:spacing w:before="100" w:beforeAutospacing="1" w:after="100" w:afterAutospacing="1"/>
    </w:pPr>
    <w:rPr>
      <w:rFonts w:ascii="Times New Roman" w:hAnsi="Times New Roman"/>
    </w:rPr>
  </w:style>
  <w:style w:type="paragraph" w:customStyle="1" w:styleId="clausei">
    <w:name w:val="clausei"/>
    <w:basedOn w:val="Normal"/>
    <w:rsid w:val="004A509D"/>
    <w:pPr>
      <w:spacing w:before="100" w:beforeAutospacing="1" w:after="100" w:afterAutospacing="1"/>
    </w:pPr>
    <w:rPr>
      <w:rFonts w:ascii="Times New Roman" w:hAnsi="Times New Roman"/>
    </w:rPr>
  </w:style>
  <w:style w:type="character" w:customStyle="1" w:styleId="Heading6Char">
    <w:name w:val="Heading 6 Char"/>
    <w:basedOn w:val="DefaultParagraphFont"/>
    <w:link w:val="Heading6"/>
    <w:uiPriority w:val="9"/>
    <w:rsid w:val="007F59EC"/>
    <w:rPr>
      <w:rFonts w:ascii="Calibri" w:hAnsi="Calibri"/>
      <w:b/>
      <w:bCs/>
      <w:sz w:val="22"/>
      <w:szCs w:val="22"/>
    </w:rPr>
  </w:style>
</w:styles>
</file>

<file path=word/webSettings.xml><?xml version="1.0" encoding="utf-8"?>
<w:webSettings xmlns:r="http://schemas.openxmlformats.org/officeDocument/2006/relationships" xmlns:w="http://schemas.openxmlformats.org/wordprocessingml/2006/main">
  <w:divs>
    <w:div w:id="1614167292">
      <w:bodyDiv w:val="1"/>
      <w:marLeft w:val="0"/>
      <w:marRight w:val="0"/>
      <w:marTop w:val="0"/>
      <w:marBottom w:val="0"/>
      <w:divBdr>
        <w:top w:val="none" w:sz="0" w:space="0" w:color="auto"/>
        <w:left w:val="none" w:sz="0" w:space="0" w:color="auto"/>
        <w:bottom w:val="none" w:sz="0" w:space="0" w:color="auto"/>
        <w:right w:val="none" w:sz="0" w:space="0" w:color="auto"/>
      </w:divBdr>
    </w:div>
    <w:div w:id="1822884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phillipscollection.org/research/american_art/timeline.htm" TargetMode="External"/><Relationship Id="rId3" Type="http://schemas.openxmlformats.org/officeDocument/2006/relationships/settings" Target="settings.xml"/><Relationship Id="rId7" Type="http://schemas.openxmlformats.org/officeDocument/2006/relationships/hyperlink" Target="https://www.roundrockisd.org/Modules/ShowDocument.aspx?documentid=1889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7</Pages>
  <Words>2007</Words>
  <Characters>11446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13427</CharactersWithSpaces>
  <SharedDoc>false</SharedDoc>
  <HLinks>
    <vt:vector size="96" baseType="variant">
      <vt:variant>
        <vt:i4>5832717</vt:i4>
      </vt:variant>
      <vt:variant>
        <vt:i4>45</vt:i4>
      </vt:variant>
      <vt:variant>
        <vt:i4>0</vt:i4>
      </vt:variant>
      <vt:variant>
        <vt:i4>5</vt:i4>
      </vt:variant>
      <vt:variant>
        <vt:lpwstr>http://www.heinemann.com/products/E00750.aspx</vt:lpwstr>
      </vt:variant>
      <vt:variant>
        <vt:lpwstr/>
      </vt:variant>
      <vt:variant>
        <vt:i4>4128826</vt:i4>
      </vt:variant>
      <vt:variant>
        <vt:i4>42</vt:i4>
      </vt:variant>
      <vt:variant>
        <vt:i4>0</vt:i4>
      </vt:variant>
      <vt:variant>
        <vt:i4>5</vt:i4>
      </vt:variant>
      <vt:variant>
        <vt:lpwstr>http://www.heinemann.com/shared/onlineresources/E00443/chapter8.pdf</vt:lpwstr>
      </vt:variant>
      <vt:variant>
        <vt:lpwstr/>
      </vt:variant>
      <vt:variant>
        <vt:i4>2621520</vt:i4>
      </vt:variant>
      <vt:variant>
        <vt:i4>39</vt:i4>
      </vt:variant>
      <vt:variant>
        <vt:i4>0</vt:i4>
      </vt:variant>
      <vt:variant>
        <vt:i4>5</vt:i4>
      </vt:variant>
      <vt:variant>
        <vt:lpwstr>http://www.readwritethink.org/lesson_images/lesson1039/bio_sketch_rubric.pdf</vt:lpwstr>
      </vt:variant>
      <vt:variant>
        <vt:lpwstr/>
      </vt:variant>
      <vt:variant>
        <vt:i4>7929959</vt:i4>
      </vt:variant>
      <vt:variant>
        <vt:i4>36</vt:i4>
      </vt:variant>
      <vt:variant>
        <vt:i4>0</vt:i4>
      </vt:variant>
      <vt:variant>
        <vt:i4>5</vt:i4>
      </vt:variant>
      <vt:variant>
        <vt:lpwstr>http://www.allamericareads.org/lessonplan/strategies/vocab/journal.htm</vt:lpwstr>
      </vt:variant>
      <vt:variant>
        <vt:lpwstr/>
      </vt:variant>
      <vt:variant>
        <vt:i4>655449</vt:i4>
      </vt:variant>
      <vt:variant>
        <vt:i4>33</vt:i4>
      </vt:variant>
      <vt:variant>
        <vt:i4>0</vt:i4>
      </vt:variant>
      <vt:variant>
        <vt:i4>5</vt:i4>
      </vt:variant>
      <vt:variant>
        <vt:lpwstr>http://faculty.rcoe.appstate.edu/smithtw/Craft_Minilessons/RE_3150_f02/Anna_Craft.htm</vt:lpwstr>
      </vt:variant>
      <vt:variant>
        <vt:lpwstr/>
      </vt:variant>
      <vt:variant>
        <vt:i4>5701734</vt:i4>
      </vt:variant>
      <vt:variant>
        <vt:i4>30</vt:i4>
      </vt:variant>
      <vt:variant>
        <vt:i4>0</vt:i4>
      </vt:variant>
      <vt:variant>
        <vt:i4>5</vt:i4>
      </vt:variant>
      <vt:variant>
        <vt:lpwstr>http://www.walloon.com/wi/conference_handouts.asp</vt:lpwstr>
      </vt:variant>
      <vt:variant>
        <vt:lpwstr/>
      </vt:variant>
      <vt:variant>
        <vt:i4>7667726</vt:i4>
      </vt:variant>
      <vt:variant>
        <vt:i4>27</vt:i4>
      </vt:variant>
      <vt:variant>
        <vt:i4>0</vt:i4>
      </vt:variant>
      <vt:variant>
        <vt:i4>5</vt:i4>
      </vt:variant>
      <vt:variant>
        <vt:lpwstr>http://blogs.scholastic.com/special_ed/2009/05/differentiation-squared-writers-workshop-in-a-ctt-  classroom.html</vt:lpwstr>
      </vt:variant>
      <vt:variant>
        <vt:lpwstr/>
      </vt:variant>
      <vt:variant>
        <vt:i4>2687034</vt:i4>
      </vt:variant>
      <vt:variant>
        <vt:i4>24</vt:i4>
      </vt:variant>
      <vt:variant>
        <vt:i4>0</vt:i4>
      </vt:variant>
      <vt:variant>
        <vt:i4>5</vt:i4>
      </vt:variant>
      <vt:variant>
        <vt:lpwstr>http://pmms.msdpt.k12.in.us/imc/preddy/writing prompts.pdf</vt:lpwstr>
      </vt:variant>
      <vt:variant>
        <vt:lpwstr/>
      </vt:variant>
      <vt:variant>
        <vt:i4>852060</vt:i4>
      </vt:variant>
      <vt:variant>
        <vt:i4>21</vt:i4>
      </vt:variant>
      <vt:variant>
        <vt:i4>0</vt:i4>
      </vt:variant>
      <vt:variant>
        <vt:i4>5</vt:i4>
      </vt:variant>
      <vt:variant>
        <vt:lpwstr>http://www.readinglady.com/mosaic/tools/tools.htm</vt:lpwstr>
      </vt:variant>
      <vt:variant>
        <vt:lpwstr/>
      </vt:variant>
      <vt:variant>
        <vt:i4>6160462</vt:i4>
      </vt:variant>
      <vt:variant>
        <vt:i4>18</vt:i4>
      </vt:variant>
      <vt:variant>
        <vt:i4>0</vt:i4>
      </vt:variant>
      <vt:variant>
        <vt:i4>5</vt:i4>
      </vt:variant>
      <vt:variant>
        <vt:lpwstr>http://www.mandygregory.com/Mini Lessons.htm</vt:lpwstr>
      </vt:variant>
      <vt:variant>
        <vt:lpwstr/>
      </vt:variant>
      <vt:variant>
        <vt:i4>1179673</vt:i4>
      </vt:variant>
      <vt:variant>
        <vt:i4>15</vt:i4>
      </vt:variant>
      <vt:variant>
        <vt:i4>0</vt:i4>
      </vt:variant>
      <vt:variant>
        <vt:i4>5</vt:i4>
      </vt:variant>
      <vt:variant>
        <vt:lpwstr>http://readingyear.blogspot.com/2009/05/smartboards-in-readingwriting-  workshop.html</vt:lpwstr>
      </vt:variant>
      <vt:variant>
        <vt:lpwstr/>
      </vt:variant>
      <vt:variant>
        <vt:i4>1114121</vt:i4>
      </vt:variant>
      <vt:variant>
        <vt:i4>12</vt:i4>
      </vt:variant>
      <vt:variant>
        <vt:i4>0</vt:i4>
      </vt:variant>
      <vt:variant>
        <vt:i4>5</vt:i4>
      </vt:variant>
      <vt:variant>
        <vt:lpwstr>http://viking.coe.uh.edu/~ichen/ebook/et-it/workshop.htm</vt:lpwstr>
      </vt:variant>
      <vt:variant>
        <vt:lpwstr/>
      </vt:variant>
      <vt:variant>
        <vt:i4>327763</vt:i4>
      </vt:variant>
      <vt:variant>
        <vt:i4>9</vt:i4>
      </vt:variant>
      <vt:variant>
        <vt:i4>0</vt:i4>
      </vt:variant>
      <vt:variant>
        <vt:i4>5</vt:i4>
      </vt:variant>
      <vt:variant>
        <vt:lpwstr>http://www.middleweb.com/mw/workshop/R_W_Project.html</vt:lpwstr>
      </vt:variant>
      <vt:variant>
        <vt:lpwstr/>
      </vt:variant>
      <vt:variant>
        <vt:i4>4128870</vt:i4>
      </vt:variant>
      <vt:variant>
        <vt:i4>6</vt:i4>
      </vt:variant>
      <vt:variant>
        <vt:i4>0</vt:i4>
      </vt:variant>
      <vt:variant>
        <vt:i4>5</vt:i4>
      </vt:variant>
      <vt:variant>
        <vt:lpwstr>http://www.pwcs.edu/curriculum/sol/reading.htm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004haugj</cp:lastModifiedBy>
  <cp:revision>4</cp:revision>
  <cp:lastPrinted>2010-03-29T17:20:00Z</cp:lastPrinted>
  <dcterms:created xsi:type="dcterms:W3CDTF">2010-05-11T16:42:00Z</dcterms:created>
  <dcterms:modified xsi:type="dcterms:W3CDTF">2010-05-18T20:25:00Z</dcterms:modified>
</cp:coreProperties>
</file>